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28E" w:rsidRPr="002A1AA9" w:rsidRDefault="002D46F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eastAsia="en-US"/>
        </w:rPr>
      </w:pPr>
      <w:r w:rsidRPr="002A1AA9">
        <w:rPr>
          <w:rFonts w:ascii="Arial" w:eastAsiaTheme="minorEastAsia" w:hAnsi="Arial" w:cs="Arial"/>
          <w:b/>
          <w:bCs/>
          <w:kern w:val="0"/>
          <w:sz w:val="22"/>
          <w:szCs w:val="20"/>
          <w:lang w:val="en-GB" w:eastAsia="en-US"/>
        </w:rPr>
        <w:t>3GPP TSG RAN WG1 #</w:t>
      </w:r>
      <w:r w:rsidRPr="002A1AA9">
        <w:rPr>
          <w:rFonts w:ascii="Arial" w:eastAsiaTheme="minorEastAsia" w:hAnsi="Arial" w:cs="Arial" w:hint="eastAsia"/>
          <w:b/>
          <w:bCs/>
          <w:kern w:val="0"/>
          <w:sz w:val="22"/>
          <w:szCs w:val="20"/>
          <w:lang w:val="en-GB" w:eastAsia="en-US"/>
        </w:rPr>
        <w:t>100</w:t>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2A1AA9">
        <w:rPr>
          <w:rFonts w:ascii="Arial" w:eastAsiaTheme="minorEastAsia" w:hAnsi="Arial" w:cs="Arial" w:hint="eastAsia"/>
          <w:b/>
          <w:bCs/>
          <w:kern w:val="0"/>
          <w:sz w:val="22"/>
          <w:szCs w:val="20"/>
          <w:lang w:val="en-GB"/>
        </w:rPr>
        <w:t>R1-</w:t>
      </w:r>
      <w:r w:rsidR="00180A08" w:rsidRPr="00180A08">
        <w:t xml:space="preserve"> </w:t>
      </w:r>
      <w:r w:rsidR="00180A08" w:rsidRPr="00180A08">
        <w:rPr>
          <w:rFonts w:ascii="Arial" w:eastAsiaTheme="minorEastAsia" w:hAnsi="Arial" w:cs="Arial"/>
          <w:b/>
          <w:bCs/>
          <w:kern w:val="0"/>
          <w:sz w:val="22"/>
          <w:szCs w:val="20"/>
          <w:lang w:val="en-GB"/>
        </w:rPr>
        <w:t>2000793</w:t>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hint="eastAsia"/>
          <w:b/>
          <w:bCs/>
          <w:kern w:val="0"/>
          <w:sz w:val="22"/>
          <w:szCs w:val="20"/>
          <w:lang w:val="en-GB" w:eastAsia="en-US"/>
        </w:rPr>
        <w:t xml:space="preserve">     </w:t>
      </w:r>
      <w:r w:rsidR="00DE728E" w:rsidRPr="002A1AA9">
        <w:rPr>
          <w:rFonts w:ascii="Arial" w:eastAsiaTheme="minorEastAsia" w:hAnsi="Arial" w:cs="Arial"/>
          <w:b/>
          <w:bCs/>
          <w:kern w:val="0"/>
          <w:sz w:val="22"/>
          <w:szCs w:val="20"/>
          <w:lang w:val="en-GB" w:eastAsia="en-US"/>
        </w:rPr>
        <w:tab/>
        <w:t>R1-</w:t>
      </w:r>
    </w:p>
    <w:p w:rsidR="00DE728E" w:rsidRDefault="002D46F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roofErr w:type="gramStart"/>
      <w:r w:rsidRPr="002A1AA9">
        <w:rPr>
          <w:rFonts w:ascii="Arial" w:eastAsiaTheme="minorEastAsia" w:hAnsi="Arial" w:cs="Arial"/>
          <w:b/>
          <w:bCs/>
          <w:kern w:val="0"/>
          <w:sz w:val="22"/>
          <w:szCs w:val="20"/>
          <w:lang w:val="en-GB" w:eastAsia="en-US"/>
        </w:rPr>
        <w:t>e-Meeting</w:t>
      </w:r>
      <w:proofErr w:type="gramEnd"/>
      <w:r w:rsidRPr="002A1AA9">
        <w:rPr>
          <w:rFonts w:ascii="Arial" w:eastAsiaTheme="minorEastAsia" w:hAnsi="Arial" w:cs="Arial"/>
          <w:b/>
          <w:bCs/>
          <w:kern w:val="0"/>
          <w:sz w:val="22"/>
          <w:szCs w:val="20"/>
          <w:lang w:val="en-GB" w:eastAsia="en-US"/>
        </w:rPr>
        <w:t>, February 24th – March 6th, 2020</w:t>
      </w:r>
    </w:p>
    <w:p w:rsidR="002A1AA9" w:rsidRPr="002A1AA9" w:rsidRDefault="002A1AA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bookmarkStart w:id="0" w:name="_GoBack"/>
      <w:bookmarkEnd w:id="0"/>
    </w:p>
    <w:p w:rsidR="00DE728E" w:rsidRPr="002A1AA9" w:rsidRDefault="00DE728E" w:rsidP="002A1AA9">
      <w:pPr>
        <w:widowControl/>
        <w:spacing w:after="60"/>
        <w:ind w:left="1985" w:hanging="1985"/>
        <w:jc w:val="left"/>
        <w:rPr>
          <w:rFonts w:ascii="Arial" w:eastAsiaTheme="minorEastAsia" w:hAnsi="Arial" w:cs="Arial"/>
          <w:b/>
          <w:kern w:val="0"/>
          <w:sz w:val="20"/>
          <w:szCs w:val="20"/>
          <w:lang w:val="en-GB" w:eastAsia="en-US"/>
        </w:rPr>
      </w:pPr>
      <w:r w:rsidRPr="002A1AA9">
        <w:rPr>
          <w:rFonts w:ascii="Arial" w:eastAsiaTheme="minorEastAsia" w:hAnsi="Arial" w:cs="Arial"/>
          <w:b/>
          <w:kern w:val="0"/>
          <w:sz w:val="20"/>
          <w:szCs w:val="20"/>
          <w:lang w:val="en-GB" w:eastAsia="en-US"/>
        </w:rPr>
        <w:t>Agenda Item:</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7.2.</w:t>
      </w:r>
      <w:r w:rsidR="002D46F9" w:rsidRPr="002A1AA9">
        <w:rPr>
          <w:rFonts w:ascii="Arial" w:eastAsiaTheme="minorEastAsia" w:hAnsi="Arial" w:cs="Arial" w:hint="eastAsia"/>
          <w:b/>
          <w:kern w:val="0"/>
          <w:sz w:val="20"/>
          <w:szCs w:val="20"/>
          <w:lang w:val="en-GB" w:eastAsia="en-US"/>
        </w:rPr>
        <w:t>5.1</w:t>
      </w:r>
    </w:p>
    <w:p w:rsidR="002A1AA9" w:rsidRPr="002A1AA9" w:rsidRDefault="002A1AA9" w:rsidP="002A1AA9">
      <w:pPr>
        <w:widowControl/>
        <w:spacing w:after="60"/>
        <w:ind w:left="1985" w:hanging="1985"/>
        <w:jc w:val="left"/>
        <w:rPr>
          <w:rFonts w:ascii="Arial" w:eastAsiaTheme="minorEastAsia" w:hAnsi="Arial" w:cs="Arial"/>
          <w:b/>
          <w:kern w:val="0"/>
          <w:sz w:val="20"/>
          <w:szCs w:val="20"/>
          <w:lang w:val="en-GB" w:eastAsia="en-US"/>
        </w:rPr>
      </w:pPr>
      <w:r w:rsidRPr="002A1AA9">
        <w:rPr>
          <w:rFonts w:ascii="Arial" w:eastAsiaTheme="minorEastAsia" w:hAnsi="Arial" w:cs="Arial"/>
          <w:b/>
          <w:kern w:val="0"/>
          <w:sz w:val="20"/>
          <w:szCs w:val="20"/>
          <w:lang w:val="en-GB" w:eastAsia="en-US"/>
        </w:rPr>
        <w:t>Title:</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 xml:space="preserve">PDCCH enhancements </w:t>
      </w:r>
    </w:p>
    <w:p w:rsidR="00DE728E" w:rsidRPr="002A1AA9" w:rsidRDefault="00DE728E" w:rsidP="002A1AA9">
      <w:pPr>
        <w:widowControl/>
        <w:spacing w:after="60"/>
        <w:ind w:left="1985" w:hanging="1985"/>
        <w:jc w:val="left"/>
        <w:rPr>
          <w:rFonts w:ascii="Arial" w:eastAsiaTheme="minorEastAsia" w:hAnsi="Arial" w:cs="Arial"/>
          <w:b/>
          <w:kern w:val="0"/>
          <w:sz w:val="20"/>
          <w:szCs w:val="20"/>
          <w:lang w:val="en-GB" w:eastAsia="en-US"/>
        </w:rPr>
      </w:pPr>
      <w:r w:rsidRPr="002A1AA9">
        <w:rPr>
          <w:rFonts w:ascii="Arial" w:eastAsiaTheme="minorEastAsia" w:hAnsi="Arial" w:cs="Arial"/>
          <w:b/>
          <w:kern w:val="0"/>
          <w:sz w:val="20"/>
          <w:szCs w:val="20"/>
          <w:lang w:val="en-GB" w:eastAsia="en-US"/>
        </w:rPr>
        <w:t>Source:</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China Unicom</w:t>
      </w:r>
    </w:p>
    <w:p w:rsidR="00DE728E" w:rsidRDefault="00DE728E" w:rsidP="002A1AA9">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 xml:space="preserve">Document </w:t>
      </w:r>
      <w:proofErr w:type="gramStart"/>
      <w:r w:rsidRPr="002A1AA9">
        <w:rPr>
          <w:rFonts w:ascii="Arial" w:eastAsiaTheme="minorEastAsia" w:hAnsi="Arial" w:cs="Arial"/>
          <w:b/>
          <w:kern w:val="0"/>
          <w:sz w:val="20"/>
          <w:szCs w:val="20"/>
          <w:lang w:val="en-GB" w:eastAsia="en-US"/>
        </w:rPr>
        <w:t>for:</w:t>
      </w:r>
      <w:proofErr w:type="gramEnd"/>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Discussion and decision</w:t>
      </w:r>
    </w:p>
    <w:p w:rsidR="002A1AA9" w:rsidRPr="002A1AA9" w:rsidRDefault="002A1AA9" w:rsidP="002A1AA9">
      <w:pPr>
        <w:widowControl/>
        <w:spacing w:after="60"/>
        <w:ind w:left="1985" w:hanging="1985"/>
        <w:jc w:val="left"/>
        <w:rPr>
          <w:rFonts w:ascii="Arial" w:eastAsiaTheme="minorEastAsia" w:hAnsi="Arial" w:cs="Arial"/>
          <w:b/>
          <w:kern w:val="0"/>
          <w:sz w:val="20"/>
          <w:szCs w:val="20"/>
          <w:lang w:val="en-GB"/>
        </w:rPr>
      </w:pPr>
    </w:p>
    <w:p w:rsidR="00255443" w:rsidRPr="001F0ED9" w:rsidRDefault="00CC1101" w:rsidP="001F0ED9">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1</w:t>
      </w:r>
      <w:proofErr w:type="gramEnd"/>
      <w:r>
        <w:rPr>
          <w:rFonts w:cs="Times New Roman"/>
          <w:kern w:val="0"/>
          <w:sz w:val="36"/>
          <w:szCs w:val="32"/>
        </w:rPr>
        <w:t xml:space="preserve"> </w:t>
      </w:r>
      <w:r w:rsidRPr="00C255F3">
        <w:rPr>
          <w:rFonts w:cs="Times New Roman"/>
          <w:kern w:val="0"/>
          <w:sz w:val="36"/>
          <w:szCs w:val="32"/>
        </w:rPr>
        <w:t>Introduction</w:t>
      </w:r>
    </w:p>
    <w:p w:rsidR="00CC1101" w:rsidRPr="005E0347" w:rsidRDefault="00CC1101" w:rsidP="005E0347">
      <w:pPr>
        <w:ind w:firstLineChars="100" w:firstLine="210"/>
        <w:rPr>
          <w:szCs w:val="21"/>
        </w:rPr>
      </w:pPr>
      <w:r w:rsidRPr="005E0347">
        <w:rPr>
          <w:szCs w:val="21"/>
        </w:rPr>
        <w:t xml:space="preserve">In the previous meetings, some agreements related to DCI </w:t>
      </w:r>
      <w:r w:rsidRPr="005E0347">
        <w:rPr>
          <w:rFonts w:hint="eastAsia"/>
          <w:szCs w:val="21"/>
        </w:rPr>
        <w:t>formats</w:t>
      </w:r>
      <w:r w:rsidRPr="005E0347">
        <w:rPr>
          <w:szCs w:val="21"/>
        </w:rPr>
        <w:t xml:space="preserve"> </w:t>
      </w:r>
      <w:r w:rsidR="001F0ED9" w:rsidRPr="005E0347">
        <w:rPr>
          <w:szCs w:val="21"/>
        </w:rPr>
        <w:t xml:space="preserve">and PDCCH monitoring </w:t>
      </w:r>
      <w:proofErr w:type="gramStart"/>
      <w:r w:rsidRPr="005E0347">
        <w:rPr>
          <w:szCs w:val="21"/>
        </w:rPr>
        <w:t>were</w:t>
      </w:r>
      <w:proofErr w:type="gramEnd"/>
      <w:r w:rsidRPr="005E0347">
        <w:rPr>
          <w:szCs w:val="21"/>
        </w:rPr>
        <w:t xml:space="preserve"> achieved. The following agreements were made in</w:t>
      </w:r>
      <w:r w:rsidR="001D4795">
        <w:rPr>
          <w:szCs w:val="21"/>
        </w:rPr>
        <w:t xml:space="preserve"> #98Bis</w:t>
      </w:r>
      <w:r w:rsidR="00F90DCC">
        <w:rPr>
          <w:rFonts w:hint="eastAsia"/>
          <w:szCs w:val="21"/>
        </w:rPr>
        <w:t xml:space="preserve"> and #99</w:t>
      </w:r>
      <w:r w:rsidR="00811039">
        <w:rPr>
          <w:szCs w:val="21"/>
        </w:rPr>
        <w:t xml:space="preserve"> </w:t>
      </w:r>
      <w:r w:rsidR="00A51CA4">
        <w:rPr>
          <w:szCs w:val="21"/>
        </w:rPr>
        <w:fldChar w:fldCharType="begin"/>
      </w:r>
      <w:r w:rsidR="00A51CA4">
        <w:rPr>
          <w:szCs w:val="21"/>
        </w:rPr>
        <w:instrText xml:space="preserve"> REF _Ref13497584 \r </w:instrText>
      </w:r>
      <w:r w:rsidR="00A51CA4">
        <w:rPr>
          <w:szCs w:val="21"/>
        </w:rPr>
        <w:fldChar w:fldCharType="separate"/>
      </w:r>
      <w:r w:rsidR="00A51CA4">
        <w:rPr>
          <w:szCs w:val="21"/>
        </w:rPr>
        <w:t>[1</w:t>
      </w:r>
      <w:proofErr w:type="gramStart"/>
      <w:r w:rsidR="00A51CA4">
        <w:rPr>
          <w:szCs w:val="21"/>
        </w:rPr>
        <w:t>]</w:t>
      </w:r>
      <w:proofErr w:type="gramEnd"/>
      <w:r w:rsidR="00A51CA4">
        <w:rPr>
          <w:szCs w:val="21"/>
        </w:rPr>
        <w:fldChar w:fldCharType="end"/>
      </w:r>
      <w:r w:rsidR="00A51CA4">
        <w:rPr>
          <w:szCs w:val="21"/>
        </w:rPr>
        <w:fldChar w:fldCharType="begin"/>
      </w:r>
      <w:r w:rsidR="00A51CA4">
        <w:rPr>
          <w:szCs w:val="21"/>
        </w:rPr>
        <w:instrText xml:space="preserve"> REF _Ref20069112 \r </w:instrText>
      </w:r>
      <w:r w:rsidR="00A51CA4">
        <w:rPr>
          <w:szCs w:val="21"/>
        </w:rPr>
        <w:fldChar w:fldCharType="separate"/>
      </w:r>
      <w:r w:rsidR="00A51CA4">
        <w:rPr>
          <w:szCs w:val="21"/>
        </w:rPr>
        <w:t>[2]</w:t>
      </w:r>
      <w:r w:rsidR="00A51CA4">
        <w:rPr>
          <w:szCs w:val="21"/>
        </w:rPr>
        <w:fldChar w:fldCharType="end"/>
      </w:r>
      <w:r w:rsidR="00A51CA4">
        <w:rPr>
          <w:szCs w:val="21"/>
        </w:rPr>
        <w:fldChar w:fldCharType="begin"/>
      </w:r>
      <w:r w:rsidR="00A51CA4">
        <w:rPr>
          <w:szCs w:val="21"/>
        </w:rPr>
        <w:instrText xml:space="preserve"> REF _Ref23942943 \r </w:instrText>
      </w:r>
      <w:r w:rsidR="00A51CA4">
        <w:rPr>
          <w:szCs w:val="21"/>
        </w:rPr>
        <w:fldChar w:fldCharType="separate"/>
      </w:r>
      <w:r w:rsidR="00A51CA4">
        <w:rPr>
          <w:szCs w:val="21"/>
        </w:rPr>
        <w:t>[3]</w:t>
      </w:r>
      <w:r w:rsidR="00A51CA4">
        <w:rPr>
          <w:szCs w:val="21"/>
        </w:rPr>
        <w:fldChar w:fldCharType="end"/>
      </w:r>
      <w:r w:rsidR="00091B80">
        <w:rPr>
          <w:szCs w:val="21"/>
        </w:rPr>
        <w:t>.</w:t>
      </w:r>
    </w:p>
    <w:p w:rsidR="001F0ED9" w:rsidRPr="00C861C2" w:rsidRDefault="001F0ED9" w:rsidP="00C861C2">
      <w:pPr>
        <w:ind w:firstLineChars="100" w:firstLine="200"/>
        <w:rPr>
          <w:rFonts w:cs="Times New Roman"/>
          <w:i/>
          <w:sz w:val="20"/>
          <w:szCs w:val="20"/>
        </w:rPr>
      </w:pPr>
    </w:p>
    <w:p w:rsidR="00AB56CC" w:rsidRPr="00044C80" w:rsidRDefault="00AB56CC" w:rsidP="00AB56CC">
      <w:pPr>
        <w:adjustRightInd w:val="0"/>
        <w:jc w:val="left"/>
        <w:textAlignment w:val="baseline"/>
        <w:rPr>
          <w:rFonts w:cs="Times New Roman"/>
          <w:b/>
          <w:kern w:val="0"/>
          <w:szCs w:val="21"/>
          <w:lang w:val="en-GB"/>
        </w:rPr>
      </w:pPr>
      <w:r w:rsidRPr="00044C80">
        <w:rPr>
          <w:b/>
          <w:szCs w:val="21"/>
        </w:rPr>
        <w:t>In RAN1 meeting #</w:t>
      </w:r>
      <w:proofErr w:type="gramStart"/>
      <w:r w:rsidRPr="00044C80">
        <w:rPr>
          <w:b/>
          <w:szCs w:val="21"/>
        </w:rPr>
        <w:t>98Bis</w:t>
      </w:r>
      <w:proofErr w:type="gramEnd"/>
      <w:r w:rsidR="00A51CA4" w:rsidRPr="00044C80">
        <w:rPr>
          <w:b/>
          <w:szCs w:val="21"/>
        </w:rPr>
        <w:fldChar w:fldCharType="begin"/>
      </w:r>
      <w:r w:rsidR="00A51CA4" w:rsidRPr="00044C80">
        <w:rPr>
          <w:b/>
          <w:szCs w:val="21"/>
        </w:rPr>
        <w:instrText xml:space="preserve"> REF _Ref23942943 \r </w:instrText>
      </w:r>
      <w:r w:rsidR="00044C80">
        <w:rPr>
          <w:b/>
          <w:szCs w:val="21"/>
        </w:rPr>
        <w:instrText xml:space="preserve"> \* MERGEFORMAT </w:instrText>
      </w:r>
      <w:r w:rsidR="00A51CA4" w:rsidRPr="00044C80">
        <w:rPr>
          <w:b/>
          <w:szCs w:val="21"/>
        </w:rPr>
        <w:fldChar w:fldCharType="separate"/>
      </w:r>
      <w:r w:rsidR="0061629D" w:rsidRPr="00044C80">
        <w:rPr>
          <w:b/>
          <w:szCs w:val="21"/>
        </w:rPr>
        <w:t>[</w:t>
      </w:r>
      <w:r w:rsidR="0061629D" w:rsidRPr="00044C80">
        <w:rPr>
          <w:rFonts w:hint="eastAsia"/>
          <w:b/>
          <w:szCs w:val="21"/>
        </w:rPr>
        <w:t>1</w:t>
      </w:r>
      <w:r w:rsidR="00A51CA4" w:rsidRPr="00044C80">
        <w:rPr>
          <w:b/>
          <w:szCs w:val="21"/>
        </w:rPr>
        <w:t>]</w:t>
      </w:r>
      <w:r w:rsidR="00A51CA4" w:rsidRPr="00044C80">
        <w:rPr>
          <w:b/>
          <w:szCs w:val="21"/>
        </w:rPr>
        <w:fldChar w:fldCharType="end"/>
      </w:r>
      <w:r w:rsidR="0061629D" w:rsidRPr="00044C80">
        <w:rPr>
          <w:rFonts w:hint="eastAsia"/>
          <w:b/>
          <w:szCs w:val="21"/>
        </w:rPr>
        <w:t>[2]</w:t>
      </w:r>
      <w:r w:rsidRPr="00044C80">
        <w:rPr>
          <w:b/>
          <w:szCs w:val="21"/>
        </w:rPr>
        <w:t>,</w:t>
      </w:r>
    </w:p>
    <w:p w:rsidR="00431811" w:rsidRPr="00E25561" w:rsidRDefault="00431811" w:rsidP="00431811">
      <w:pPr>
        <w:rPr>
          <w:szCs w:val="20"/>
          <w:highlight w:val="green"/>
          <w:lang w:eastAsia="x-none"/>
        </w:rPr>
      </w:pPr>
      <w:r w:rsidRPr="00E25561">
        <w:rPr>
          <w:szCs w:val="20"/>
          <w:highlight w:val="green"/>
          <w:lang w:eastAsia="x-none"/>
        </w:rPr>
        <w:t>Agreements:</w:t>
      </w:r>
    </w:p>
    <w:p w:rsidR="00431811" w:rsidRPr="00091B80" w:rsidRDefault="00431811" w:rsidP="00431811">
      <w:pPr>
        <w:rPr>
          <w:i/>
          <w:color w:val="000000"/>
          <w:sz w:val="20"/>
          <w:szCs w:val="20"/>
        </w:rPr>
      </w:pPr>
      <w:r w:rsidRPr="00091B80">
        <w:rPr>
          <w:i/>
          <w:color w:val="000000"/>
          <w:sz w:val="20"/>
          <w:szCs w:val="20"/>
        </w:rPr>
        <w:t>Support configurable number of bits (</w:t>
      </w:r>
      <w:proofErr w:type="gramStart"/>
      <w:r w:rsidRPr="00091B80">
        <w:rPr>
          <w:i/>
          <w:color w:val="000000"/>
          <w:sz w:val="20"/>
          <w:szCs w:val="20"/>
        </w:rPr>
        <w:t>0 or 1</w:t>
      </w:r>
      <w:proofErr w:type="gramEnd"/>
      <w:r w:rsidRPr="00091B80">
        <w:rPr>
          <w:i/>
          <w:color w:val="000000"/>
          <w:sz w:val="20"/>
          <w:szCs w:val="20"/>
        </w:rPr>
        <w:t xml:space="preserve"> or 2 bits) for “Redundancy version” in the new DCI format for DL scheduling for Rel-16 URLLC.</w:t>
      </w:r>
    </w:p>
    <w:p w:rsidR="00431811" w:rsidRPr="00091B80" w:rsidRDefault="00431811" w:rsidP="00431811">
      <w:pPr>
        <w:pStyle w:val="a7"/>
        <w:widowControl/>
        <w:numPr>
          <w:ilvl w:val="0"/>
          <w:numId w:val="27"/>
        </w:numPr>
        <w:overflowPunct w:val="0"/>
        <w:autoSpaceDE w:val="0"/>
        <w:autoSpaceDN w:val="0"/>
        <w:adjustRightInd w:val="0"/>
        <w:spacing w:after="180"/>
        <w:ind w:firstLineChars="0"/>
        <w:contextualSpacing/>
        <w:jc w:val="left"/>
        <w:textAlignment w:val="baseline"/>
        <w:rPr>
          <w:i/>
          <w:sz w:val="20"/>
        </w:rPr>
      </w:pPr>
      <w:r w:rsidRPr="00091B80">
        <w:rPr>
          <w:i/>
          <w:sz w:val="20"/>
        </w:rPr>
        <w:t xml:space="preserve">If 0 bit </w:t>
      </w:r>
      <w:proofErr w:type="gramStart"/>
      <w:r w:rsidRPr="00091B80">
        <w:rPr>
          <w:i/>
          <w:sz w:val="20"/>
        </w:rPr>
        <w:t>is configured</w:t>
      </w:r>
      <w:proofErr w:type="gramEnd"/>
      <w:r w:rsidRPr="00091B80">
        <w:rPr>
          <w:i/>
          <w:sz w:val="20"/>
        </w:rPr>
        <w:t xml:space="preserve">, RV0 is used. </w:t>
      </w:r>
    </w:p>
    <w:p w:rsidR="00431811" w:rsidRPr="00E25561" w:rsidRDefault="00431811" w:rsidP="00431811">
      <w:pPr>
        <w:pStyle w:val="a7"/>
        <w:widowControl/>
        <w:numPr>
          <w:ilvl w:val="0"/>
          <w:numId w:val="27"/>
        </w:numPr>
        <w:overflowPunct w:val="0"/>
        <w:autoSpaceDE w:val="0"/>
        <w:autoSpaceDN w:val="0"/>
        <w:adjustRightInd w:val="0"/>
        <w:spacing w:after="180"/>
        <w:ind w:firstLineChars="0"/>
        <w:contextualSpacing/>
        <w:jc w:val="left"/>
        <w:textAlignment w:val="baseline"/>
      </w:pPr>
      <w:r w:rsidRPr="00091B80">
        <w:rPr>
          <w:i/>
          <w:sz w:val="20"/>
        </w:rPr>
        <w:t xml:space="preserve">If 1 bit is configured, RV0 and RV3 are indicated dynamically </w:t>
      </w:r>
      <w:r w:rsidRPr="00E25561">
        <w:t xml:space="preserve"> </w:t>
      </w:r>
    </w:p>
    <w:p w:rsidR="005B2C85" w:rsidRPr="00E25561" w:rsidRDefault="005B2C85" w:rsidP="005B2C85">
      <w:pPr>
        <w:rPr>
          <w:szCs w:val="20"/>
          <w:lang w:eastAsia="x-none"/>
        </w:rPr>
      </w:pPr>
      <w:r w:rsidRPr="00E25561">
        <w:rPr>
          <w:szCs w:val="20"/>
          <w:highlight w:val="green"/>
          <w:lang w:eastAsia="x-none"/>
        </w:rPr>
        <w:t>Agreements</w:t>
      </w:r>
      <w:r w:rsidRPr="00E25561">
        <w:rPr>
          <w:szCs w:val="20"/>
          <w:lang w:eastAsia="x-none"/>
        </w:rPr>
        <w:t>:</w:t>
      </w:r>
    </w:p>
    <w:p w:rsidR="005B2C85" w:rsidRPr="00091B80" w:rsidRDefault="005B2C85" w:rsidP="005B2C85">
      <w:pPr>
        <w:rPr>
          <w:i/>
          <w:iCs/>
          <w:color w:val="000000"/>
          <w:sz w:val="20"/>
          <w:szCs w:val="20"/>
        </w:rPr>
      </w:pPr>
      <w:r w:rsidRPr="00091B80">
        <w:rPr>
          <w:i/>
          <w:iCs/>
          <w:color w:val="000000"/>
          <w:sz w:val="20"/>
          <w:szCs w:val="20"/>
        </w:rPr>
        <w:t>For the new DCI format for DL scheduling for Rel-16 URLLC, support configurable number of bits for the following fields:</w:t>
      </w:r>
    </w:p>
    <w:p w:rsidR="005B2C85" w:rsidRPr="00091B80" w:rsidRDefault="005B2C85" w:rsidP="005B2C85">
      <w:pPr>
        <w:pStyle w:val="a7"/>
        <w:widowControl/>
        <w:numPr>
          <w:ilvl w:val="0"/>
          <w:numId w:val="3"/>
        </w:numPr>
        <w:autoSpaceDE w:val="0"/>
        <w:autoSpaceDN w:val="0"/>
        <w:adjustRightInd w:val="0"/>
        <w:snapToGrid w:val="0"/>
        <w:ind w:left="785" w:firstLineChars="0"/>
        <w:contextualSpacing/>
        <w:jc w:val="left"/>
        <w:rPr>
          <w:i/>
          <w:iCs/>
          <w:color w:val="000000"/>
          <w:sz w:val="20"/>
        </w:rPr>
      </w:pPr>
      <w:r w:rsidRPr="00091B80">
        <w:rPr>
          <w:i/>
          <w:iCs/>
          <w:color w:val="000000"/>
          <w:sz w:val="20"/>
        </w:rPr>
        <w:t>Antenna port(s) (0 or 4/5/6 bits)</w:t>
      </w:r>
    </w:p>
    <w:p w:rsidR="005B2C85" w:rsidRPr="00091B80" w:rsidRDefault="005B2C85" w:rsidP="005B2C85">
      <w:pPr>
        <w:pStyle w:val="a7"/>
        <w:widowControl/>
        <w:numPr>
          <w:ilvl w:val="1"/>
          <w:numId w:val="3"/>
        </w:numPr>
        <w:autoSpaceDE w:val="0"/>
        <w:autoSpaceDN w:val="0"/>
        <w:adjustRightInd w:val="0"/>
        <w:snapToGrid w:val="0"/>
        <w:ind w:left="1505" w:firstLineChars="0"/>
        <w:contextualSpacing/>
        <w:jc w:val="left"/>
        <w:rPr>
          <w:i/>
          <w:iCs/>
          <w:color w:val="000000"/>
          <w:sz w:val="20"/>
        </w:rPr>
      </w:pPr>
      <w:r w:rsidRPr="00091B80">
        <w:rPr>
          <w:i/>
          <w:iCs/>
          <w:color w:val="000000"/>
          <w:sz w:val="20"/>
        </w:rPr>
        <w:t>New RRC configuration parameters are introduced for this configuration</w:t>
      </w:r>
    </w:p>
    <w:p w:rsidR="005B2C85" w:rsidRPr="00091B80" w:rsidRDefault="005B2C85" w:rsidP="005B2C85">
      <w:pPr>
        <w:pStyle w:val="a7"/>
        <w:widowControl/>
        <w:numPr>
          <w:ilvl w:val="0"/>
          <w:numId w:val="3"/>
        </w:numPr>
        <w:autoSpaceDE w:val="0"/>
        <w:autoSpaceDN w:val="0"/>
        <w:adjustRightInd w:val="0"/>
        <w:snapToGrid w:val="0"/>
        <w:ind w:left="785" w:firstLineChars="0"/>
        <w:contextualSpacing/>
        <w:jc w:val="left"/>
        <w:rPr>
          <w:i/>
          <w:iCs/>
          <w:color w:val="000000"/>
          <w:sz w:val="20"/>
        </w:rPr>
      </w:pPr>
      <w:r w:rsidRPr="00091B80">
        <w:rPr>
          <w:i/>
          <w:iCs/>
          <w:color w:val="000000"/>
          <w:sz w:val="20"/>
        </w:rPr>
        <w:t>Transmission configuration indication (0 or 3 bits)</w:t>
      </w:r>
    </w:p>
    <w:p w:rsidR="005B2C85" w:rsidRPr="00091B80" w:rsidRDefault="005B2C85" w:rsidP="005B2C85">
      <w:pPr>
        <w:pStyle w:val="a7"/>
        <w:widowControl/>
        <w:numPr>
          <w:ilvl w:val="1"/>
          <w:numId w:val="3"/>
        </w:numPr>
        <w:autoSpaceDE w:val="0"/>
        <w:autoSpaceDN w:val="0"/>
        <w:adjustRightInd w:val="0"/>
        <w:snapToGrid w:val="0"/>
        <w:ind w:left="1505" w:firstLineChars="0"/>
        <w:contextualSpacing/>
        <w:jc w:val="left"/>
        <w:rPr>
          <w:i/>
          <w:iCs/>
          <w:color w:val="000000"/>
          <w:sz w:val="20"/>
        </w:rPr>
      </w:pPr>
      <w:r w:rsidRPr="00091B80">
        <w:rPr>
          <w:i/>
          <w:iCs/>
          <w:color w:val="000000"/>
          <w:sz w:val="20"/>
        </w:rPr>
        <w:t>FFS 1 or 2 bits</w:t>
      </w:r>
    </w:p>
    <w:p w:rsidR="005B2C85" w:rsidRPr="00091B80" w:rsidRDefault="005B2C85" w:rsidP="005B2C85">
      <w:pPr>
        <w:pStyle w:val="a7"/>
        <w:widowControl/>
        <w:numPr>
          <w:ilvl w:val="0"/>
          <w:numId w:val="3"/>
        </w:numPr>
        <w:autoSpaceDE w:val="0"/>
        <w:autoSpaceDN w:val="0"/>
        <w:adjustRightInd w:val="0"/>
        <w:snapToGrid w:val="0"/>
        <w:ind w:left="785" w:firstLineChars="0"/>
        <w:contextualSpacing/>
        <w:jc w:val="left"/>
        <w:rPr>
          <w:i/>
          <w:iCs/>
          <w:color w:val="000000"/>
          <w:sz w:val="20"/>
        </w:rPr>
      </w:pPr>
      <w:r w:rsidRPr="00091B80">
        <w:rPr>
          <w:i/>
          <w:iCs/>
          <w:color w:val="000000"/>
          <w:sz w:val="20"/>
        </w:rPr>
        <w:t>SRS request (0 or 2 or 3 bits)</w:t>
      </w:r>
    </w:p>
    <w:p w:rsidR="005B2C85" w:rsidRPr="00091B80" w:rsidRDefault="005B2C85" w:rsidP="005B2C85">
      <w:pPr>
        <w:pStyle w:val="a7"/>
        <w:widowControl/>
        <w:numPr>
          <w:ilvl w:val="1"/>
          <w:numId w:val="3"/>
        </w:numPr>
        <w:autoSpaceDE w:val="0"/>
        <w:autoSpaceDN w:val="0"/>
        <w:adjustRightInd w:val="0"/>
        <w:snapToGrid w:val="0"/>
        <w:ind w:left="1505" w:firstLineChars="0"/>
        <w:contextualSpacing/>
        <w:jc w:val="left"/>
        <w:rPr>
          <w:i/>
          <w:iCs/>
          <w:color w:val="000000"/>
          <w:sz w:val="20"/>
        </w:rPr>
      </w:pPr>
      <w:r w:rsidRPr="00091B80">
        <w:rPr>
          <w:i/>
          <w:iCs/>
          <w:color w:val="000000"/>
          <w:sz w:val="20"/>
        </w:rPr>
        <w:t>FFS 1 bit</w:t>
      </w:r>
    </w:p>
    <w:p w:rsidR="005B2C85" w:rsidRPr="00811039" w:rsidRDefault="005B2C85" w:rsidP="005B2C85">
      <w:pPr>
        <w:pStyle w:val="a7"/>
        <w:widowControl/>
        <w:numPr>
          <w:ilvl w:val="0"/>
          <w:numId w:val="3"/>
        </w:numPr>
        <w:autoSpaceDE w:val="0"/>
        <w:autoSpaceDN w:val="0"/>
        <w:adjustRightInd w:val="0"/>
        <w:snapToGrid w:val="0"/>
        <w:ind w:left="785" w:firstLineChars="0"/>
        <w:contextualSpacing/>
        <w:jc w:val="left"/>
        <w:rPr>
          <w:i/>
          <w:iCs/>
          <w:color w:val="000000"/>
        </w:rPr>
      </w:pPr>
      <w:r w:rsidRPr="00091B80">
        <w:rPr>
          <w:i/>
          <w:iCs/>
          <w:color w:val="000000"/>
          <w:sz w:val="20"/>
        </w:rPr>
        <w:t>DMRS sequence initialization (0 or 1 bit)</w:t>
      </w:r>
      <w:r w:rsidRPr="00091B80">
        <w:rPr>
          <w:i/>
          <w:iCs/>
          <w:color w:val="000000"/>
        </w:rPr>
        <w:t xml:space="preserve"> </w:t>
      </w:r>
    </w:p>
    <w:p w:rsidR="004A02EF" w:rsidRPr="00E25561" w:rsidRDefault="004A02EF" w:rsidP="004A02EF">
      <w:pPr>
        <w:rPr>
          <w:szCs w:val="20"/>
          <w:lang w:eastAsia="x-none"/>
        </w:rPr>
      </w:pPr>
      <w:r w:rsidRPr="00E25561">
        <w:rPr>
          <w:szCs w:val="20"/>
          <w:highlight w:val="green"/>
          <w:lang w:eastAsia="x-none"/>
        </w:rPr>
        <w:t>Agreements</w:t>
      </w:r>
      <w:r w:rsidRPr="00E25561">
        <w:rPr>
          <w:szCs w:val="20"/>
          <w:lang w:eastAsia="x-none"/>
        </w:rPr>
        <w:t>:</w:t>
      </w:r>
    </w:p>
    <w:p w:rsidR="004A02EF" w:rsidRPr="00091B80" w:rsidRDefault="004A02EF" w:rsidP="004A02EF">
      <w:pPr>
        <w:rPr>
          <w:i/>
          <w:sz w:val="20"/>
          <w:szCs w:val="20"/>
        </w:rPr>
      </w:pPr>
      <w:r w:rsidRPr="00091B80">
        <w:rPr>
          <w:i/>
          <w:sz w:val="20"/>
          <w:szCs w:val="20"/>
        </w:rPr>
        <w:t xml:space="preserve">For resource allocation type 1 for frequency domain resource assignment for the new DCI formats scheduling Rel-16 URLLC, the possible configurable values for the scheduling granularity for starting point and length indication is {2, 4, 8, 16}. </w:t>
      </w:r>
    </w:p>
    <w:p w:rsidR="004A02EF" w:rsidRPr="00091B80" w:rsidRDefault="004A02EF" w:rsidP="004A02EF">
      <w:pPr>
        <w:pStyle w:val="a7"/>
        <w:widowControl/>
        <w:numPr>
          <w:ilvl w:val="0"/>
          <w:numId w:val="3"/>
        </w:numPr>
        <w:autoSpaceDE w:val="0"/>
        <w:autoSpaceDN w:val="0"/>
        <w:adjustRightInd w:val="0"/>
        <w:snapToGrid w:val="0"/>
        <w:ind w:left="785" w:firstLineChars="0"/>
        <w:contextualSpacing/>
        <w:jc w:val="left"/>
        <w:rPr>
          <w:i/>
          <w:sz w:val="20"/>
        </w:rPr>
      </w:pPr>
      <w:r w:rsidRPr="00091B80">
        <w:rPr>
          <w:i/>
          <w:sz w:val="20"/>
        </w:rPr>
        <w:t xml:space="preserve">If not configured, the granularity is </w:t>
      </w:r>
      <w:proofErr w:type="gramStart"/>
      <w:r w:rsidRPr="00091B80">
        <w:rPr>
          <w:i/>
          <w:sz w:val="20"/>
        </w:rPr>
        <w:t>1</w:t>
      </w:r>
      <w:proofErr w:type="gramEnd"/>
      <w:r w:rsidRPr="00091B80">
        <w:rPr>
          <w:i/>
          <w:sz w:val="20"/>
        </w:rPr>
        <w:t xml:space="preserve"> PRB. </w:t>
      </w:r>
    </w:p>
    <w:p w:rsidR="004A02EF" w:rsidRDefault="004A02EF" w:rsidP="004A02EF">
      <w:pPr>
        <w:pStyle w:val="a7"/>
        <w:widowControl/>
        <w:numPr>
          <w:ilvl w:val="0"/>
          <w:numId w:val="3"/>
        </w:numPr>
        <w:autoSpaceDE w:val="0"/>
        <w:autoSpaceDN w:val="0"/>
        <w:adjustRightInd w:val="0"/>
        <w:snapToGrid w:val="0"/>
        <w:ind w:left="785" w:firstLineChars="0"/>
        <w:contextualSpacing/>
        <w:jc w:val="left"/>
        <w:rPr>
          <w:i/>
          <w:sz w:val="20"/>
        </w:rPr>
      </w:pPr>
      <w:r w:rsidRPr="00091B80">
        <w:rPr>
          <w:i/>
          <w:sz w:val="20"/>
        </w:rPr>
        <w:t>FFS other possible values</w:t>
      </w:r>
    </w:p>
    <w:p w:rsidR="00044C80" w:rsidRPr="00044C80" w:rsidRDefault="0061629D" w:rsidP="00044C80">
      <w:pPr>
        <w:adjustRightInd w:val="0"/>
        <w:jc w:val="left"/>
        <w:textAlignment w:val="baseline"/>
        <w:rPr>
          <w:rFonts w:cs="Times New Roman"/>
          <w:b/>
          <w:kern w:val="0"/>
          <w:szCs w:val="21"/>
          <w:lang w:val="en-GB"/>
        </w:rPr>
      </w:pPr>
      <w:r w:rsidRPr="00044C80">
        <w:rPr>
          <w:b/>
          <w:szCs w:val="21"/>
        </w:rPr>
        <w:t>In RAN1 meeting #9</w:t>
      </w:r>
      <w:r w:rsidRPr="00044C80">
        <w:rPr>
          <w:rFonts w:hint="eastAsia"/>
          <w:b/>
          <w:szCs w:val="21"/>
        </w:rPr>
        <w:t>9[3]</w:t>
      </w:r>
      <w:r w:rsidRPr="00044C80">
        <w:rPr>
          <w:b/>
          <w:szCs w:val="21"/>
        </w:rPr>
        <w:t>,</w:t>
      </w:r>
    </w:p>
    <w:p w:rsidR="00044C80" w:rsidRPr="00044C80" w:rsidRDefault="00044C80" w:rsidP="00044C80">
      <w:pPr>
        <w:rPr>
          <w:szCs w:val="20"/>
          <w:highlight w:val="green"/>
          <w:lang w:eastAsia="x-none"/>
        </w:rPr>
      </w:pPr>
      <w:r>
        <w:rPr>
          <w:szCs w:val="20"/>
          <w:highlight w:val="green"/>
          <w:lang w:eastAsia="x-none"/>
        </w:rPr>
        <w:t>Agreement</w:t>
      </w:r>
      <w:r w:rsidRPr="00044C80">
        <w:rPr>
          <w:rFonts w:hint="eastAsia"/>
          <w:szCs w:val="20"/>
          <w:highlight w:val="green"/>
          <w:lang w:eastAsia="x-none"/>
        </w:rPr>
        <w:t>s</w:t>
      </w:r>
      <w:r w:rsidRPr="00044C80">
        <w:rPr>
          <w:szCs w:val="20"/>
          <w:highlight w:val="green"/>
          <w:lang w:eastAsia="x-none"/>
        </w:rPr>
        <w:t>:</w:t>
      </w:r>
    </w:p>
    <w:p w:rsidR="00044C80" w:rsidRPr="00044C80" w:rsidRDefault="00044C80" w:rsidP="00044C80">
      <w:pPr>
        <w:rPr>
          <w:i/>
          <w:iCs/>
          <w:color w:val="000000"/>
          <w:sz w:val="20"/>
          <w:szCs w:val="20"/>
        </w:rPr>
      </w:pPr>
      <w:r w:rsidRPr="00044C80">
        <w:rPr>
          <w:i/>
          <w:iCs/>
          <w:color w:val="000000"/>
          <w:sz w:val="20"/>
          <w:szCs w:val="20"/>
        </w:rPr>
        <w:t xml:space="preserve">Support </w:t>
      </w:r>
      <w:proofErr w:type="gramStart"/>
      <w:r w:rsidRPr="00044C80">
        <w:rPr>
          <w:i/>
          <w:iCs/>
          <w:color w:val="000000"/>
          <w:sz w:val="20"/>
          <w:szCs w:val="20"/>
        </w:rPr>
        <w:t>5 bit</w:t>
      </w:r>
      <w:proofErr w:type="gramEnd"/>
      <w:r w:rsidRPr="00044C80">
        <w:rPr>
          <w:i/>
          <w:iCs/>
          <w:color w:val="000000"/>
          <w:sz w:val="20"/>
          <w:szCs w:val="20"/>
        </w:rPr>
        <w:t xml:space="preserve"> “modulation and coding scheme” in DCI format 0_2/1_2 as in Rel-15 without any change.</w:t>
      </w:r>
    </w:p>
    <w:p w:rsidR="00044C80" w:rsidRPr="006D1BB7" w:rsidRDefault="00044C80" w:rsidP="00044C80">
      <w:pPr>
        <w:rPr>
          <w:b/>
          <w:bCs/>
          <w:szCs w:val="20"/>
          <w:lang w:eastAsia="x-none"/>
        </w:rPr>
      </w:pPr>
      <w:r w:rsidRPr="006D1BB7">
        <w:rPr>
          <w:szCs w:val="20"/>
          <w:highlight w:val="green"/>
          <w:lang w:eastAsia="x-none"/>
        </w:rPr>
        <w:t>Agreements</w:t>
      </w:r>
      <w:r w:rsidRPr="006D1BB7">
        <w:rPr>
          <w:b/>
          <w:bCs/>
          <w:szCs w:val="20"/>
          <w:lang w:eastAsia="x-none"/>
        </w:rPr>
        <w:t>:</w:t>
      </w:r>
    </w:p>
    <w:p w:rsidR="00044C80" w:rsidRPr="00044C80" w:rsidRDefault="00044C80" w:rsidP="00044C80">
      <w:pPr>
        <w:rPr>
          <w:i/>
          <w:color w:val="000000"/>
          <w:szCs w:val="20"/>
        </w:rPr>
      </w:pPr>
      <w:r w:rsidRPr="00044C80">
        <w:rPr>
          <w:i/>
          <w:color w:val="000000"/>
          <w:szCs w:val="20"/>
        </w:rPr>
        <w:t xml:space="preserve">Support additional 1 or 2 bits for “Transmission configuration indication” in DCI format 1_2 </w:t>
      </w:r>
    </w:p>
    <w:p w:rsidR="00044C80" w:rsidRPr="00701740" w:rsidRDefault="00044C80" w:rsidP="00044C80">
      <w:pPr>
        <w:pStyle w:val="a7"/>
        <w:widowControl/>
        <w:numPr>
          <w:ilvl w:val="0"/>
          <w:numId w:val="3"/>
        </w:numPr>
        <w:autoSpaceDE w:val="0"/>
        <w:autoSpaceDN w:val="0"/>
        <w:adjustRightInd w:val="0"/>
        <w:snapToGrid w:val="0"/>
        <w:ind w:left="785" w:firstLineChars="0"/>
        <w:contextualSpacing/>
        <w:jc w:val="left"/>
        <w:rPr>
          <w:i/>
          <w:color w:val="000000"/>
          <w:sz w:val="20"/>
          <w:szCs w:val="20"/>
        </w:rPr>
      </w:pPr>
      <w:r w:rsidRPr="00701740">
        <w:rPr>
          <w:i/>
          <w:color w:val="000000"/>
          <w:sz w:val="20"/>
          <w:szCs w:val="20"/>
        </w:rPr>
        <w:t xml:space="preserve">The candidate value of range for tci-PresentInDCI-ForDCIFormat1_2 is {1, 2, 3} </w:t>
      </w:r>
    </w:p>
    <w:p w:rsidR="00044C80" w:rsidRPr="00701740" w:rsidRDefault="00044C80" w:rsidP="00044C80">
      <w:pPr>
        <w:pStyle w:val="a7"/>
        <w:widowControl/>
        <w:numPr>
          <w:ilvl w:val="0"/>
          <w:numId w:val="3"/>
        </w:numPr>
        <w:autoSpaceDE w:val="0"/>
        <w:autoSpaceDN w:val="0"/>
        <w:adjustRightInd w:val="0"/>
        <w:snapToGrid w:val="0"/>
        <w:ind w:left="785" w:firstLineChars="0"/>
        <w:contextualSpacing/>
        <w:jc w:val="left"/>
        <w:rPr>
          <w:b/>
          <w:i/>
          <w:color w:val="000000"/>
          <w:sz w:val="20"/>
          <w:szCs w:val="20"/>
          <w:u w:val="single"/>
        </w:rPr>
      </w:pPr>
      <w:r w:rsidRPr="00701740">
        <w:rPr>
          <w:i/>
          <w:color w:val="000000"/>
          <w:sz w:val="20"/>
          <w:szCs w:val="20"/>
        </w:rPr>
        <w:t>0 bit for “Transmission configuration indication” in DCI format 1_2 if tci-PresentInDCI-ForDCIFormat1_2 is not configured</w:t>
      </w:r>
    </w:p>
    <w:p w:rsidR="00044C80" w:rsidRPr="00701740" w:rsidRDefault="00044C80" w:rsidP="00044C80">
      <w:pPr>
        <w:pStyle w:val="a7"/>
        <w:widowControl/>
        <w:numPr>
          <w:ilvl w:val="0"/>
          <w:numId w:val="3"/>
        </w:numPr>
        <w:autoSpaceDE w:val="0"/>
        <w:autoSpaceDN w:val="0"/>
        <w:adjustRightInd w:val="0"/>
        <w:snapToGrid w:val="0"/>
        <w:ind w:left="785" w:firstLineChars="0"/>
        <w:contextualSpacing/>
        <w:jc w:val="left"/>
        <w:rPr>
          <w:i/>
          <w:color w:val="000000"/>
          <w:sz w:val="20"/>
          <w:szCs w:val="20"/>
        </w:rPr>
      </w:pPr>
      <w:r w:rsidRPr="00701740">
        <w:rPr>
          <w:i/>
          <w:color w:val="000000"/>
          <w:sz w:val="20"/>
          <w:szCs w:val="20"/>
        </w:rPr>
        <w:t>Same RRC configuration on the TCI state list for DCI format 1_1 and DCI format 1_2</w:t>
      </w:r>
    </w:p>
    <w:p w:rsidR="00044C80" w:rsidRPr="00701740" w:rsidRDefault="00044C80" w:rsidP="00044C80">
      <w:pPr>
        <w:pStyle w:val="a7"/>
        <w:widowControl/>
        <w:numPr>
          <w:ilvl w:val="0"/>
          <w:numId w:val="3"/>
        </w:numPr>
        <w:autoSpaceDE w:val="0"/>
        <w:autoSpaceDN w:val="0"/>
        <w:adjustRightInd w:val="0"/>
        <w:snapToGrid w:val="0"/>
        <w:ind w:left="785" w:firstLineChars="0"/>
        <w:contextualSpacing/>
        <w:jc w:val="left"/>
        <w:rPr>
          <w:i/>
          <w:color w:val="000000"/>
          <w:sz w:val="20"/>
          <w:szCs w:val="20"/>
        </w:rPr>
      </w:pPr>
      <w:r w:rsidRPr="00701740">
        <w:rPr>
          <w:i/>
          <w:color w:val="000000"/>
          <w:sz w:val="20"/>
          <w:szCs w:val="20"/>
        </w:rPr>
        <w:lastRenderedPageBreak/>
        <w:t>Same TCI states for DCI format 1_1 and DCI format 1_2 are activated by MAC CE</w:t>
      </w:r>
    </w:p>
    <w:p w:rsidR="00044C80" w:rsidRPr="00701740" w:rsidRDefault="00044C80" w:rsidP="00044C80">
      <w:pPr>
        <w:pStyle w:val="a7"/>
        <w:widowControl/>
        <w:numPr>
          <w:ilvl w:val="0"/>
          <w:numId w:val="3"/>
        </w:numPr>
        <w:autoSpaceDE w:val="0"/>
        <w:autoSpaceDN w:val="0"/>
        <w:adjustRightInd w:val="0"/>
        <w:snapToGrid w:val="0"/>
        <w:ind w:left="785" w:firstLineChars="0"/>
        <w:contextualSpacing/>
        <w:jc w:val="left"/>
        <w:rPr>
          <w:b/>
          <w:i/>
          <w:color w:val="000000"/>
          <w:sz w:val="20"/>
          <w:szCs w:val="20"/>
          <w:u w:val="single"/>
        </w:rPr>
      </w:pPr>
      <w:r w:rsidRPr="00701740">
        <w:rPr>
          <w:i/>
          <w:color w:val="000000"/>
          <w:sz w:val="20"/>
          <w:szCs w:val="20"/>
        </w:rPr>
        <w:t>If 1 bit is configured, then the first two TCI states activated by MAC CE can be dynamically indicated by this 1 bit for single TRP</w:t>
      </w:r>
    </w:p>
    <w:p w:rsidR="00044C80" w:rsidRPr="00701740" w:rsidRDefault="00044C80" w:rsidP="00044C80">
      <w:pPr>
        <w:pStyle w:val="a7"/>
        <w:widowControl/>
        <w:numPr>
          <w:ilvl w:val="0"/>
          <w:numId w:val="3"/>
        </w:numPr>
        <w:autoSpaceDE w:val="0"/>
        <w:autoSpaceDN w:val="0"/>
        <w:adjustRightInd w:val="0"/>
        <w:snapToGrid w:val="0"/>
        <w:ind w:left="785" w:firstLineChars="0"/>
        <w:contextualSpacing/>
        <w:jc w:val="left"/>
        <w:rPr>
          <w:b/>
          <w:i/>
          <w:color w:val="000000"/>
          <w:sz w:val="20"/>
          <w:szCs w:val="20"/>
          <w:u w:val="single"/>
        </w:rPr>
      </w:pPr>
      <w:r w:rsidRPr="00701740">
        <w:rPr>
          <w:i/>
          <w:color w:val="000000"/>
          <w:sz w:val="20"/>
          <w:szCs w:val="20"/>
        </w:rPr>
        <w:t>If 2 bits is configured, then the first four TCI states activated by MAC CE can be dynamically indicated by this 2 bits for single TRP</w:t>
      </w:r>
    </w:p>
    <w:p w:rsidR="00044C80" w:rsidRPr="00044C80" w:rsidRDefault="00044C80" w:rsidP="00E3314F">
      <w:pPr>
        <w:rPr>
          <w:szCs w:val="20"/>
          <w:highlight w:val="green"/>
        </w:rPr>
      </w:pPr>
      <w:r w:rsidRPr="00044C80">
        <w:rPr>
          <w:szCs w:val="20"/>
          <w:highlight w:val="green"/>
        </w:rPr>
        <w:t>Agreements:</w:t>
      </w:r>
    </w:p>
    <w:p w:rsidR="00E3314F" w:rsidRPr="00E3314F" w:rsidRDefault="00E3314F" w:rsidP="00E3314F">
      <w:pPr>
        <w:rPr>
          <w:i/>
          <w:sz w:val="20"/>
          <w:szCs w:val="20"/>
        </w:rPr>
      </w:pPr>
      <w:r w:rsidRPr="00E3314F">
        <w:rPr>
          <w:i/>
          <w:sz w:val="20"/>
          <w:szCs w:val="20"/>
        </w:rPr>
        <w:t>Support separate UE capability signaling of the supported combination (X, Y</w:t>
      </w:r>
      <w:proofErr w:type="gramStart"/>
      <w:r w:rsidRPr="00E3314F">
        <w:rPr>
          <w:i/>
          <w:sz w:val="20"/>
          <w:szCs w:val="20"/>
        </w:rPr>
        <w:t xml:space="preserve">, </w:t>
      </w:r>
      <w:proofErr w:type="gramEnd"/>
      <w:r w:rsidRPr="00E3314F">
        <w:rPr>
          <w:i/>
          <w:sz w:val="20"/>
          <w:szCs w:val="20"/>
        </w:rPr>
        <w:sym w:font="Symbol" w:char="F06D"/>
      </w:r>
      <w:r w:rsidRPr="00E3314F">
        <w:rPr>
          <w:i/>
          <w:sz w:val="20"/>
          <w:szCs w:val="20"/>
        </w:rPr>
        <w:t xml:space="preserve">) </w:t>
      </w:r>
    </w:p>
    <w:p w:rsidR="00E3314F" w:rsidRPr="00E3314F" w:rsidRDefault="00E3314F" w:rsidP="00E3314F">
      <w:pPr>
        <w:pStyle w:val="a7"/>
        <w:widowControl/>
        <w:numPr>
          <w:ilvl w:val="0"/>
          <w:numId w:val="3"/>
        </w:numPr>
        <w:autoSpaceDE w:val="0"/>
        <w:autoSpaceDN w:val="0"/>
        <w:adjustRightInd w:val="0"/>
        <w:snapToGrid w:val="0"/>
        <w:ind w:left="785" w:firstLineChars="0"/>
        <w:contextualSpacing/>
        <w:jc w:val="left"/>
        <w:rPr>
          <w:i/>
          <w:sz w:val="20"/>
          <w:szCs w:val="20"/>
        </w:rPr>
      </w:pPr>
      <w:r w:rsidRPr="00E3314F">
        <w:rPr>
          <w:i/>
          <w:sz w:val="20"/>
        </w:rPr>
        <w:t>The support of each (X, Y</w:t>
      </w:r>
      <w:proofErr w:type="gramStart"/>
      <w:r w:rsidRPr="00E3314F">
        <w:rPr>
          <w:i/>
          <w:sz w:val="20"/>
        </w:rPr>
        <w:t xml:space="preserve">, </w:t>
      </w:r>
      <w:proofErr w:type="gramEnd"/>
      <w:r w:rsidRPr="00E3314F">
        <w:rPr>
          <w:i/>
          <w:sz w:val="20"/>
        </w:rPr>
        <w:sym w:font="Symbol" w:char="F06D"/>
      </w:r>
      <w:r w:rsidRPr="00E3314F">
        <w:rPr>
          <w:i/>
          <w:sz w:val="20"/>
        </w:rPr>
        <w:t xml:space="preserve">) can be reported separately for different minimum processing capability. </w:t>
      </w:r>
    </w:p>
    <w:p w:rsidR="00E3314F" w:rsidRPr="00E3314F" w:rsidRDefault="00E3314F" w:rsidP="00E3314F">
      <w:pPr>
        <w:rPr>
          <w:i/>
          <w:sz w:val="20"/>
          <w:szCs w:val="20"/>
        </w:rPr>
      </w:pPr>
      <w:r w:rsidRPr="00E3314F">
        <w:rPr>
          <w:i/>
          <w:sz w:val="20"/>
          <w:szCs w:val="20"/>
        </w:rPr>
        <w:t>The value of C for combination (7, 3) for 15 kHz and 30 kHz is 56.</w:t>
      </w:r>
    </w:p>
    <w:p w:rsidR="00E3314F" w:rsidRPr="00E3314F" w:rsidRDefault="00E3314F" w:rsidP="00E3314F">
      <w:pPr>
        <w:rPr>
          <w:i/>
          <w:sz w:val="20"/>
          <w:szCs w:val="20"/>
        </w:rPr>
      </w:pPr>
      <w:r w:rsidRPr="00E3314F">
        <w:rPr>
          <w:i/>
          <w:sz w:val="20"/>
          <w:szCs w:val="20"/>
        </w:rPr>
        <w:t xml:space="preserve">The value of C for combination (4, 3) for 15 kHz and 30 kHz is [FFS]. </w:t>
      </w:r>
    </w:p>
    <w:p w:rsidR="00E3314F" w:rsidRPr="00E3314F" w:rsidRDefault="00E3314F" w:rsidP="00E3314F">
      <w:pPr>
        <w:rPr>
          <w:i/>
          <w:sz w:val="20"/>
          <w:szCs w:val="20"/>
        </w:rPr>
      </w:pPr>
      <w:r w:rsidRPr="00E3314F">
        <w:rPr>
          <w:i/>
          <w:sz w:val="20"/>
          <w:szCs w:val="20"/>
        </w:rPr>
        <w:t xml:space="preserve">The value of C for combination (2, 2) for 15 kHz and 30 kHz is [FFS]. </w:t>
      </w:r>
    </w:p>
    <w:p w:rsidR="00044C80" w:rsidRDefault="00E3314F" w:rsidP="00044C80">
      <w:pPr>
        <w:pStyle w:val="a7"/>
        <w:widowControl/>
        <w:numPr>
          <w:ilvl w:val="0"/>
          <w:numId w:val="3"/>
        </w:numPr>
        <w:autoSpaceDE w:val="0"/>
        <w:autoSpaceDN w:val="0"/>
        <w:adjustRightInd w:val="0"/>
        <w:snapToGrid w:val="0"/>
        <w:ind w:left="785" w:firstLineChars="0"/>
        <w:contextualSpacing/>
        <w:jc w:val="left"/>
        <w:rPr>
          <w:i/>
          <w:sz w:val="20"/>
        </w:rPr>
      </w:pPr>
      <w:r w:rsidRPr="00E3314F">
        <w:rPr>
          <w:i/>
          <w:sz w:val="20"/>
        </w:rPr>
        <w:t>FFS: Different values for 15kHz and 30kHz</w:t>
      </w:r>
    </w:p>
    <w:p w:rsidR="00701740" w:rsidRPr="00901F33" w:rsidRDefault="00701740" w:rsidP="00701740">
      <w:pPr>
        <w:rPr>
          <w:szCs w:val="20"/>
          <w:lang w:eastAsia="x-none"/>
        </w:rPr>
      </w:pPr>
      <w:r w:rsidRPr="00901F33">
        <w:rPr>
          <w:szCs w:val="20"/>
          <w:highlight w:val="green"/>
          <w:lang w:eastAsia="x-none"/>
        </w:rPr>
        <w:t>Agreements</w:t>
      </w:r>
      <w:r w:rsidRPr="00901F33">
        <w:rPr>
          <w:szCs w:val="20"/>
          <w:lang w:eastAsia="x-none"/>
        </w:rPr>
        <w:t>:</w:t>
      </w:r>
    </w:p>
    <w:p w:rsidR="00701740" w:rsidRPr="00701740" w:rsidRDefault="00701740" w:rsidP="00701740">
      <w:pPr>
        <w:pStyle w:val="a7"/>
        <w:widowControl/>
        <w:numPr>
          <w:ilvl w:val="0"/>
          <w:numId w:val="33"/>
        </w:numPr>
        <w:overflowPunct w:val="0"/>
        <w:autoSpaceDE w:val="0"/>
        <w:autoSpaceDN w:val="0"/>
        <w:adjustRightInd w:val="0"/>
        <w:spacing w:after="180"/>
        <w:ind w:firstLineChars="0"/>
        <w:contextualSpacing/>
        <w:jc w:val="left"/>
        <w:textAlignment w:val="baseline"/>
        <w:rPr>
          <w:i/>
          <w:sz w:val="20"/>
          <w:szCs w:val="20"/>
        </w:rPr>
      </w:pPr>
      <w:r w:rsidRPr="00701740">
        <w:rPr>
          <w:i/>
          <w:sz w:val="20"/>
          <w:szCs w:val="20"/>
        </w:rPr>
        <w:t xml:space="preserve">For “SRS resource indicator” in DCI format 0_2, </w:t>
      </w:r>
    </w:p>
    <w:p w:rsidR="00701740" w:rsidRPr="00701740" w:rsidRDefault="00701740" w:rsidP="00701740">
      <w:pPr>
        <w:pStyle w:val="a7"/>
        <w:widowControl/>
        <w:numPr>
          <w:ilvl w:val="1"/>
          <w:numId w:val="33"/>
        </w:numPr>
        <w:overflowPunct w:val="0"/>
        <w:autoSpaceDE w:val="0"/>
        <w:autoSpaceDN w:val="0"/>
        <w:adjustRightInd w:val="0"/>
        <w:spacing w:after="180"/>
        <w:ind w:firstLineChars="0"/>
        <w:contextualSpacing/>
        <w:jc w:val="left"/>
        <w:textAlignment w:val="baseline"/>
        <w:rPr>
          <w:i/>
          <w:sz w:val="20"/>
          <w:szCs w:val="20"/>
        </w:rPr>
      </w:pPr>
      <w:r w:rsidRPr="00701740">
        <w:rPr>
          <w:i/>
          <w:sz w:val="20"/>
          <w:szCs w:val="20"/>
        </w:rPr>
        <w:t xml:space="preserve">Introduce new RRC parameters </w:t>
      </w:r>
      <w:proofErr w:type="spellStart"/>
      <w:r w:rsidRPr="00701740">
        <w:rPr>
          <w:i/>
          <w:sz w:val="20"/>
          <w:szCs w:val="20"/>
        </w:rPr>
        <w:t>maxMIMO</w:t>
      </w:r>
      <w:proofErr w:type="spellEnd"/>
      <w:r w:rsidRPr="00701740">
        <w:rPr>
          <w:i/>
          <w:sz w:val="20"/>
          <w:szCs w:val="20"/>
        </w:rPr>
        <w:t>-Layers</w:t>
      </w:r>
      <w:r w:rsidRPr="00701740">
        <w:rPr>
          <w:i/>
          <w:sz w:val="20"/>
          <w:szCs w:val="20"/>
          <w:lang w:val="fi-FI"/>
        </w:rPr>
        <w:t xml:space="preserve">-ForDCIFormat0_2 and </w:t>
      </w:r>
      <w:proofErr w:type="spellStart"/>
      <w:r w:rsidRPr="00701740">
        <w:rPr>
          <w:i/>
          <w:sz w:val="20"/>
          <w:szCs w:val="20"/>
        </w:rPr>
        <w:t>srs-ResourceSetToAddModList</w:t>
      </w:r>
      <w:proofErr w:type="spellEnd"/>
      <w:r w:rsidRPr="00701740">
        <w:rPr>
          <w:i/>
          <w:sz w:val="20"/>
          <w:szCs w:val="20"/>
        </w:rPr>
        <w:t>-</w:t>
      </w:r>
      <w:r w:rsidRPr="00701740">
        <w:rPr>
          <w:i/>
          <w:sz w:val="20"/>
          <w:szCs w:val="20"/>
          <w:lang w:val="fi-FI"/>
        </w:rPr>
        <w:t>ForDCIFormat0_2</w:t>
      </w:r>
      <w:r w:rsidRPr="00701740">
        <w:rPr>
          <w:i/>
          <w:sz w:val="20"/>
          <w:szCs w:val="20"/>
        </w:rPr>
        <w:t xml:space="preserve"> </w:t>
      </w:r>
    </w:p>
    <w:p w:rsidR="00701740" w:rsidRPr="00701740" w:rsidRDefault="00701740" w:rsidP="00701740">
      <w:pPr>
        <w:pStyle w:val="a7"/>
        <w:widowControl/>
        <w:numPr>
          <w:ilvl w:val="1"/>
          <w:numId w:val="33"/>
        </w:numPr>
        <w:overflowPunct w:val="0"/>
        <w:autoSpaceDE w:val="0"/>
        <w:autoSpaceDN w:val="0"/>
        <w:adjustRightInd w:val="0"/>
        <w:spacing w:after="180"/>
        <w:ind w:firstLineChars="0"/>
        <w:contextualSpacing/>
        <w:jc w:val="left"/>
        <w:textAlignment w:val="baseline"/>
        <w:rPr>
          <w:i/>
          <w:sz w:val="20"/>
          <w:szCs w:val="20"/>
        </w:rPr>
      </w:pPr>
      <w:r w:rsidRPr="00701740">
        <w:rPr>
          <w:i/>
          <w:sz w:val="20"/>
          <w:szCs w:val="20"/>
        </w:rPr>
        <w:t xml:space="preserve">The number of bits for SRS resource indicator field in DCI format 0_2 is determined in the same way as Rel-15 DCI format 0_1. </w:t>
      </w:r>
    </w:p>
    <w:p w:rsidR="00701740" w:rsidRPr="00701740" w:rsidRDefault="00701740" w:rsidP="00701740">
      <w:pPr>
        <w:pStyle w:val="a7"/>
        <w:widowControl/>
        <w:numPr>
          <w:ilvl w:val="0"/>
          <w:numId w:val="33"/>
        </w:numPr>
        <w:overflowPunct w:val="0"/>
        <w:autoSpaceDE w:val="0"/>
        <w:autoSpaceDN w:val="0"/>
        <w:adjustRightInd w:val="0"/>
        <w:spacing w:after="180"/>
        <w:ind w:firstLineChars="0"/>
        <w:contextualSpacing/>
        <w:jc w:val="left"/>
        <w:textAlignment w:val="baseline"/>
        <w:rPr>
          <w:i/>
          <w:sz w:val="20"/>
          <w:szCs w:val="20"/>
        </w:rPr>
      </w:pPr>
      <w:r w:rsidRPr="00701740">
        <w:rPr>
          <w:rFonts w:hint="eastAsia"/>
          <w:i/>
          <w:sz w:val="20"/>
          <w:szCs w:val="20"/>
        </w:rPr>
        <w:t>S</w:t>
      </w:r>
      <w:r w:rsidRPr="00701740">
        <w:rPr>
          <w:i/>
          <w:sz w:val="20"/>
          <w:szCs w:val="20"/>
        </w:rPr>
        <w:t xml:space="preserve">ame RRC configuration by Rel-15 higher layer parameter </w:t>
      </w:r>
      <w:proofErr w:type="spellStart"/>
      <w:r w:rsidRPr="00701740">
        <w:rPr>
          <w:i/>
          <w:sz w:val="20"/>
          <w:szCs w:val="20"/>
        </w:rPr>
        <w:t>txConfig</w:t>
      </w:r>
      <w:proofErr w:type="spellEnd"/>
      <w:r w:rsidRPr="00701740">
        <w:rPr>
          <w:i/>
          <w:sz w:val="20"/>
          <w:szCs w:val="20"/>
        </w:rPr>
        <w:t xml:space="preserve"> is applied to both DCI formats 0_1 and 0_2 </w:t>
      </w:r>
    </w:p>
    <w:p w:rsidR="00701740" w:rsidRPr="00772E4D" w:rsidRDefault="00701740" w:rsidP="00701740">
      <w:pPr>
        <w:rPr>
          <w:szCs w:val="20"/>
          <w:lang w:eastAsia="x-none"/>
        </w:rPr>
      </w:pPr>
      <w:r w:rsidRPr="00772E4D">
        <w:rPr>
          <w:szCs w:val="20"/>
          <w:highlight w:val="green"/>
          <w:lang w:eastAsia="x-none"/>
        </w:rPr>
        <w:t>Agreements</w:t>
      </w:r>
      <w:r w:rsidRPr="00772E4D">
        <w:rPr>
          <w:szCs w:val="20"/>
          <w:lang w:eastAsia="x-none"/>
        </w:rPr>
        <w:t>:</w:t>
      </w:r>
    </w:p>
    <w:p w:rsidR="00701740" w:rsidRPr="00701740" w:rsidRDefault="00701740" w:rsidP="00701740">
      <w:pPr>
        <w:rPr>
          <w:i/>
          <w:sz w:val="20"/>
          <w:szCs w:val="20"/>
        </w:rPr>
      </w:pPr>
      <w:r w:rsidRPr="00701740">
        <w:rPr>
          <w:i/>
          <w:sz w:val="20"/>
          <w:szCs w:val="20"/>
        </w:rPr>
        <w:t xml:space="preserve">For “precoding information and number of layers” in DCI format 0_2 </w:t>
      </w:r>
    </w:p>
    <w:p w:rsidR="00701740" w:rsidRPr="00701740" w:rsidRDefault="00701740" w:rsidP="00701740">
      <w:pPr>
        <w:pStyle w:val="a7"/>
        <w:widowControl/>
        <w:numPr>
          <w:ilvl w:val="0"/>
          <w:numId w:val="34"/>
        </w:numPr>
        <w:overflowPunct w:val="0"/>
        <w:autoSpaceDE w:val="0"/>
        <w:autoSpaceDN w:val="0"/>
        <w:adjustRightInd w:val="0"/>
        <w:spacing w:after="180"/>
        <w:ind w:firstLineChars="0"/>
        <w:contextualSpacing/>
        <w:jc w:val="left"/>
        <w:textAlignment w:val="baseline"/>
        <w:rPr>
          <w:i/>
          <w:sz w:val="20"/>
          <w:szCs w:val="20"/>
        </w:rPr>
      </w:pPr>
      <w:r w:rsidRPr="00701740">
        <w:rPr>
          <w:i/>
          <w:sz w:val="20"/>
          <w:szCs w:val="20"/>
        </w:rPr>
        <w:t xml:space="preserve">Introduce new RRC parameters </w:t>
      </w:r>
      <w:proofErr w:type="spellStart"/>
      <w:r w:rsidRPr="00701740">
        <w:rPr>
          <w:i/>
          <w:sz w:val="20"/>
          <w:szCs w:val="20"/>
        </w:rPr>
        <w:t>maxRank</w:t>
      </w:r>
      <w:proofErr w:type="spellEnd"/>
      <w:r w:rsidRPr="00701740">
        <w:rPr>
          <w:i/>
          <w:sz w:val="20"/>
          <w:szCs w:val="20"/>
          <w:lang w:val="fi-FI"/>
        </w:rPr>
        <w:t xml:space="preserve">-ForDCIFormat0_2 and </w:t>
      </w:r>
      <w:proofErr w:type="spellStart"/>
      <w:r w:rsidRPr="00701740">
        <w:rPr>
          <w:rFonts w:hint="eastAsia"/>
          <w:i/>
          <w:sz w:val="20"/>
          <w:szCs w:val="20"/>
        </w:rPr>
        <w:t>codebookSubset</w:t>
      </w:r>
      <w:proofErr w:type="spellEnd"/>
      <w:r w:rsidRPr="00701740">
        <w:rPr>
          <w:i/>
          <w:sz w:val="20"/>
          <w:szCs w:val="20"/>
          <w:lang w:val="fi-FI"/>
        </w:rPr>
        <w:t>-ForDCIFormat0_2.</w:t>
      </w:r>
      <w:r w:rsidRPr="00701740">
        <w:rPr>
          <w:i/>
          <w:sz w:val="20"/>
          <w:szCs w:val="20"/>
        </w:rPr>
        <w:t xml:space="preserve"> </w:t>
      </w:r>
    </w:p>
    <w:p w:rsidR="00701740" w:rsidRPr="00701740" w:rsidRDefault="00701740" w:rsidP="00701740">
      <w:pPr>
        <w:pStyle w:val="a7"/>
        <w:widowControl/>
        <w:numPr>
          <w:ilvl w:val="0"/>
          <w:numId w:val="34"/>
        </w:numPr>
        <w:overflowPunct w:val="0"/>
        <w:autoSpaceDE w:val="0"/>
        <w:autoSpaceDN w:val="0"/>
        <w:adjustRightInd w:val="0"/>
        <w:spacing w:after="180"/>
        <w:ind w:firstLineChars="0"/>
        <w:contextualSpacing/>
        <w:jc w:val="left"/>
        <w:textAlignment w:val="baseline"/>
        <w:rPr>
          <w:i/>
          <w:sz w:val="20"/>
          <w:szCs w:val="20"/>
        </w:rPr>
      </w:pPr>
      <w:r w:rsidRPr="00701740">
        <w:rPr>
          <w:i/>
          <w:sz w:val="20"/>
          <w:szCs w:val="20"/>
        </w:rPr>
        <w:t xml:space="preserve">The number of bits for precoding information and number of layers in DCI format 0_2 is determined in the same way as Rel-15 DCI format 0_1. </w:t>
      </w:r>
    </w:p>
    <w:p w:rsidR="00701740" w:rsidRPr="00772E4D" w:rsidRDefault="00701740" w:rsidP="00701740">
      <w:pPr>
        <w:rPr>
          <w:szCs w:val="20"/>
          <w:lang w:eastAsia="x-none"/>
        </w:rPr>
      </w:pPr>
      <w:r w:rsidRPr="00772E4D">
        <w:rPr>
          <w:szCs w:val="20"/>
          <w:highlight w:val="green"/>
          <w:lang w:eastAsia="x-none"/>
        </w:rPr>
        <w:t>Agreements</w:t>
      </w:r>
      <w:r w:rsidRPr="00772E4D">
        <w:rPr>
          <w:szCs w:val="20"/>
          <w:lang w:eastAsia="x-none"/>
        </w:rPr>
        <w:t>:</w:t>
      </w:r>
    </w:p>
    <w:p w:rsidR="00701740" w:rsidRPr="00701740" w:rsidRDefault="00701740" w:rsidP="00701740">
      <w:pPr>
        <w:rPr>
          <w:i/>
          <w:sz w:val="20"/>
          <w:szCs w:val="20"/>
        </w:rPr>
      </w:pPr>
      <w:r w:rsidRPr="00701740">
        <w:rPr>
          <w:i/>
          <w:sz w:val="20"/>
          <w:szCs w:val="20"/>
        </w:rPr>
        <w:t xml:space="preserve">For “Antenna port” in </w:t>
      </w:r>
      <w:proofErr w:type="gramStart"/>
      <w:r w:rsidRPr="00701740">
        <w:rPr>
          <w:i/>
          <w:sz w:val="20"/>
          <w:szCs w:val="20"/>
        </w:rPr>
        <w:t>DCI</w:t>
      </w:r>
      <w:proofErr w:type="gramEnd"/>
      <w:r w:rsidRPr="00701740">
        <w:rPr>
          <w:i/>
          <w:sz w:val="20"/>
          <w:szCs w:val="20"/>
        </w:rPr>
        <w:t xml:space="preserve"> format 0_2 </w:t>
      </w:r>
    </w:p>
    <w:p w:rsidR="00701740" w:rsidRPr="00701740" w:rsidRDefault="00701740" w:rsidP="00701740">
      <w:pPr>
        <w:pStyle w:val="a7"/>
        <w:widowControl/>
        <w:numPr>
          <w:ilvl w:val="0"/>
          <w:numId w:val="30"/>
        </w:numPr>
        <w:overflowPunct w:val="0"/>
        <w:autoSpaceDE w:val="0"/>
        <w:autoSpaceDN w:val="0"/>
        <w:adjustRightInd w:val="0"/>
        <w:spacing w:after="180"/>
        <w:ind w:firstLineChars="0"/>
        <w:contextualSpacing/>
        <w:jc w:val="left"/>
        <w:textAlignment w:val="baseline"/>
        <w:rPr>
          <w:i/>
          <w:sz w:val="20"/>
          <w:szCs w:val="20"/>
        </w:rPr>
      </w:pPr>
      <w:r w:rsidRPr="00701740">
        <w:rPr>
          <w:i/>
          <w:sz w:val="20"/>
          <w:szCs w:val="20"/>
        </w:rPr>
        <w:t xml:space="preserve">Introduce new RRC parameters dmrs-UplinkForPUSCH-MappingTypeA-ForDCIFormat0_2 and dmrs-UplinkForPUSCH-MappingTypeB-ForDCIFormat0_2. </w:t>
      </w:r>
    </w:p>
    <w:p w:rsidR="00701740" w:rsidRPr="00701740" w:rsidRDefault="00701740" w:rsidP="00701740">
      <w:pPr>
        <w:pStyle w:val="a7"/>
        <w:widowControl/>
        <w:numPr>
          <w:ilvl w:val="1"/>
          <w:numId w:val="30"/>
        </w:numPr>
        <w:overflowPunct w:val="0"/>
        <w:autoSpaceDE w:val="0"/>
        <w:autoSpaceDN w:val="0"/>
        <w:adjustRightInd w:val="0"/>
        <w:spacing w:after="180"/>
        <w:ind w:firstLineChars="0"/>
        <w:contextualSpacing/>
        <w:jc w:val="left"/>
        <w:textAlignment w:val="baseline"/>
        <w:rPr>
          <w:i/>
          <w:sz w:val="20"/>
          <w:szCs w:val="20"/>
        </w:rPr>
      </w:pPr>
      <w:r w:rsidRPr="00701740">
        <w:rPr>
          <w:i/>
          <w:sz w:val="20"/>
          <w:szCs w:val="20"/>
        </w:rPr>
        <w:t>If none of the above two RRC parameters is configured, then 0 bit for “Antenna port” in DCI format 0_2 (the port follows the same port index as in the fallback DCI)</w:t>
      </w:r>
    </w:p>
    <w:p w:rsidR="00701740" w:rsidRPr="00701740" w:rsidRDefault="00701740" w:rsidP="00701740">
      <w:pPr>
        <w:rPr>
          <w:i/>
          <w:szCs w:val="20"/>
          <w:lang w:eastAsia="x-none"/>
        </w:rPr>
      </w:pPr>
      <w:r w:rsidRPr="00701740">
        <w:rPr>
          <w:i/>
          <w:sz w:val="20"/>
          <w:szCs w:val="20"/>
        </w:rPr>
        <w:t>Otherwise, the number of bits for “Antenna port” in DCI format 0_2 is determined i</w:t>
      </w:r>
      <w:r w:rsidRPr="00701740">
        <w:rPr>
          <w:sz w:val="20"/>
          <w:szCs w:val="20"/>
        </w:rPr>
        <w:t xml:space="preserve">n </w:t>
      </w:r>
      <w:r w:rsidRPr="00701740">
        <w:rPr>
          <w:i/>
          <w:szCs w:val="20"/>
          <w:lang w:eastAsia="x-none"/>
        </w:rPr>
        <w:t xml:space="preserve">the same way as Rel-15 DCI format 0_1. </w:t>
      </w:r>
    </w:p>
    <w:p w:rsidR="00701740" w:rsidRPr="00701740" w:rsidRDefault="00701740" w:rsidP="00701740">
      <w:pPr>
        <w:rPr>
          <w:szCs w:val="20"/>
          <w:highlight w:val="green"/>
          <w:lang w:eastAsia="x-none"/>
        </w:rPr>
      </w:pPr>
      <w:r w:rsidRPr="00701740">
        <w:rPr>
          <w:szCs w:val="20"/>
          <w:highlight w:val="green"/>
          <w:lang w:eastAsia="x-none"/>
        </w:rPr>
        <w:t>Agreements:</w:t>
      </w:r>
    </w:p>
    <w:p w:rsidR="00701740" w:rsidRPr="00701740" w:rsidRDefault="00701740" w:rsidP="00701740">
      <w:pPr>
        <w:rPr>
          <w:i/>
          <w:color w:val="000000"/>
          <w:sz w:val="20"/>
          <w:szCs w:val="20"/>
        </w:rPr>
      </w:pPr>
      <w:r w:rsidRPr="00701740">
        <w:rPr>
          <w:i/>
          <w:color w:val="000000"/>
          <w:sz w:val="20"/>
          <w:szCs w:val="20"/>
        </w:rPr>
        <w:t xml:space="preserve">Support new RRC configuration for “PTRS-DMRS association” in DCI format 0_2 </w:t>
      </w:r>
    </w:p>
    <w:p w:rsidR="00701740" w:rsidRPr="00701740" w:rsidRDefault="00701740" w:rsidP="00701740">
      <w:pPr>
        <w:pStyle w:val="a7"/>
        <w:widowControl/>
        <w:numPr>
          <w:ilvl w:val="0"/>
          <w:numId w:val="3"/>
        </w:numPr>
        <w:autoSpaceDE w:val="0"/>
        <w:autoSpaceDN w:val="0"/>
        <w:adjustRightInd w:val="0"/>
        <w:snapToGrid w:val="0"/>
        <w:ind w:left="785" w:firstLineChars="0"/>
        <w:contextualSpacing/>
        <w:jc w:val="left"/>
        <w:rPr>
          <w:i/>
          <w:color w:val="000000"/>
          <w:sz w:val="20"/>
          <w:szCs w:val="20"/>
        </w:rPr>
      </w:pPr>
      <w:r w:rsidRPr="00701740">
        <w:rPr>
          <w:i/>
          <w:color w:val="000000"/>
          <w:sz w:val="20"/>
          <w:szCs w:val="20"/>
        </w:rPr>
        <w:t xml:space="preserve">Introduce new RRC parameters </w:t>
      </w:r>
      <w:r w:rsidRPr="00701740">
        <w:rPr>
          <w:rFonts w:cs="Arial"/>
          <w:i/>
          <w:sz w:val="20"/>
          <w:szCs w:val="20"/>
        </w:rPr>
        <w:t>PTRS-UplinkConfig-ForDCIFormat0_2</w:t>
      </w:r>
      <w:r w:rsidRPr="00701740">
        <w:rPr>
          <w:i/>
          <w:color w:val="000000"/>
          <w:sz w:val="20"/>
          <w:szCs w:val="20"/>
        </w:rPr>
        <w:t xml:space="preserve">. </w:t>
      </w:r>
    </w:p>
    <w:p w:rsidR="00701740" w:rsidRPr="00701740" w:rsidRDefault="00701740" w:rsidP="00701740">
      <w:pPr>
        <w:pStyle w:val="a7"/>
        <w:widowControl/>
        <w:numPr>
          <w:ilvl w:val="1"/>
          <w:numId w:val="3"/>
        </w:numPr>
        <w:autoSpaceDE w:val="0"/>
        <w:autoSpaceDN w:val="0"/>
        <w:adjustRightInd w:val="0"/>
        <w:snapToGrid w:val="0"/>
        <w:ind w:left="1505" w:firstLineChars="0"/>
        <w:contextualSpacing/>
        <w:jc w:val="left"/>
        <w:rPr>
          <w:rFonts w:cs="Arial"/>
          <w:i/>
          <w:sz w:val="20"/>
          <w:szCs w:val="20"/>
        </w:rPr>
      </w:pPr>
      <w:r w:rsidRPr="00701740">
        <w:rPr>
          <w:rFonts w:cs="Arial"/>
          <w:i/>
          <w:sz w:val="20"/>
          <w:szCs w:val="20"/>
        </w:rPr>
        <w:t>Reuse the Rel-15 procedure to determine the field size for PTRS-DMRS association field of DCI format 0_1 for the new DCI format 0_2.</w:t>
      </w:r>
    </w:p>
    <w:p w:rsidR="00701740" w:rsidRPr="00701740" w:rsidRDefault="00701740" w:rsidP="00701740">
      <w:pPr>
        <w:widowControl/>
        <w:autoSpaceDE w:val="0"/>
        <w:autoSpaceDN w:val="0"/>
        <w:adjustRightInd w:val="0"/>
        <w:snapToGrid w:val="0"/>
        <w:contextualSpacing/>
        <w:jc w:val="left"/>
        <w:rPr>
          <w:i/>
          <w:sz w:val="20"/>
        </w:rPr>
      </w:pPr>
    </w:p>
    <w:p w:rsidR="00044C80" w:rsidRPr="00044C80" w:rsidRDefault="00044C80" w:rsidP="00044C80">
      <w:pPr>
        <w:rPr>
          <w:szCs w:val="20"/>
          <w:highlight w:val="green"/>
        </w:rPr>
      </w:pPr>
      <w:r w:rsidRPr="00044C80">
        <w:rPr>
          <w:szCs w:val="20"/>
          <w:highlight w:val="green"/>
        </w:rPr>
        <w:t>Agreements:</w:t>
      </w:r>
    </w:p>
    <w:p w:rsidR="00044C80" w:rsidRPr="00044C80" w:rsidRDefault="00044C80" w:rsidP="00044C80">
      <w:pPr>
        <w:rPr>
          <w:i/>
          <w:sz w:val="20"/>
          <w:szCs w:val="20"/>
        </w:rPr>
      </w:pPr>
      <w:r w:rsidRPr="00044C80">
        <w:rPr>
          <w:i/>
          <w:sz w:val="20"/>
          <w:szCs w:val="20"/>
        </w:rPr>
        <w:t>Other entries with K0&gt;</w:t>
      </w:r>
      <w:proofErr w:type="gramStart"/>
      <w:r w:rsidRPr="00044C80">
        <w:rPr>
          <w:i/>
          <w:sz w:val="20"/>
          <w:szCs w:val="20"/>
        </w:rPr>
        <w:t>0</w:t>
      </w:r>
      <w:proofErr w:type="gramEnd"/>
      <w:r w:rsidRPr="00044C80">
        <w:rPr>
          <w:i/>
          <w:sz w:val="20"/>
          <w:szCs w:val="20"/>
        </w:rPr>
        <w:t xml:space="preserve"> can also be included in the same TDRA table where new reference of the SLIV is applied to the entries with K0=0 for DCI format 1_2. </w:t>
      </w:r>
    </w:p>
    <w:p w:rsidR="00E3314F" w:rsidRDefault="00044C80" w:rsidP="00044C80">
      <w:pPr>
        <w:rPr>
          <w:i/>
          <w:sz w:val="20"/>
          <w:szCs w:val="20"/>
        </w:rPr>
      </w:pPr>
      <w:r w:rsidRPr="00044C80">
        <w:rPr>
          <w:rFonts w:hint="eastAsia"/>
          <w:i/>
          <w:sz w:val="20"/>
          <w:szCs w:val="20"/>
        </w:rPr>
        <w:t>•</w:t>
      </w:r>
      <w:r w:rsidRPr="00044C80">
        <w:rPr>
          <w:i/>
          <w:sz w:val="20"/>
          <w:szCs w:val="20"/>
        </w:rPr>
        <w:tab/>
        <w:t>For other entries (if any) in the same TDRA table, the reference is slot boundary as in Rel-15</w:t>
      </w:r>
    </w:p>
    <w:p w:rsidR="00AE52FE" w:rsidRPr="00DF0C0C" w:rsidRDefault="00AE52FE" w:rsidP="00AE52FE">
      <w:pPr>
        <w:rPr>
          <w:szCs w:val="20"/>
          <w:highlight w:val="green"/>
          <w:lang w:eastAsia="x-none"/>
        </w:rPr>
      </w:pPr>
      <w:r w:rsidRPr="00DF0C0C">
        <w:rPr>
          <w:szCs w:val="20"/>
          <w:highlight w:val="green"/>
          <w:lang w:eastAsia="x-none"/>
        </w:rPr>
        <w:lastRenderedPageBreak/>
        <w:t>Agreement</w:t>
      </w:r>
    </w:p>
    <w:p w:rsidR="00AE52FE" w:rsidRPr="00AE52FE" w:rsidRDefault="00AE52FE" w:rsidP="00AE52FE">
      <w:pPr>
        <w:rPr>
          <w:i/>
          <w:sz w:val="20"/>
          <w:szCs w:val="20"/>
        </w:rPr>
      </w:pPr>
      <w:r w:rsidRPr="00AE52FE">
        <w:rPr>
          <w:i/>
          <w:sz w:val="20"/>
          <w:szCs w:val="20"/>
        </w:rPr>
        <w:t xml:space="preserve">The new reference of SLIV </w:t>
      </w:r>
      <w:proofErr w:type="gramStart"/>
      <w:r w:rsidRPr="00AE52FE">
        <w:rPr>
          <w:i/>
          <w:sz w:val="20"/>
          <w:szCs w:val="20"/>
        </w:rPr>
        <w:t>is not expected to be configured</w:t>
      </w:r>
      <w:proofErr w:type="gramEnd"/>
      <w:r w:rsidRPr="00AE52FE">
        <w:rPr>
          <w:i/>
          <w:sz w:val="20"/>
          <w:szCs w:val="20"/>
        </w:rPr>
        <w:t xml:space="preserve"> for a serving cell configured to be scheduled with cross-carrier scheduling</w:t>
      </w:r>
    </w:p>
    <w:p w:rsidR="00AE52FE" w:rsidRPr="00051879" w:rsidRDefault="00AE52FE" w:rsidP="00AE52FE">
      <w:pPr>
        <w:pStyle w:val="a7"/>
        <w:widowControl/>
        <w:numPr>
          <w:ilvl w:val="0"/>
          <w:numId w:val="3"/>
        </w:numPr>
        <w:autoSpaceDE w:val="0"/>
        <w:autoSpaceDN w:val="0"/>
        <w:adjustRightInd w:val="0"/>
        <w:snapToGrid w:val="0"/>
        <w:ind w:left="785" w:firstLineChars="0"/>
        <w:contextualSpacing/>
        <w:jc w:val="left"/>
        <w:rPr>
          <w:i/>
          <w:sz w:val="20"/>
          <w:szCs w:val="20"/>
        </w:rPr>
      </w:pPr>
      <w:r w:rsidRPr="00AE52FE">
        <w:rPr>
          <w:i/>
          <w:color w:val="000000"/>
          <w:sz w:val="20"/>
          <w:szCs w:val="20"/>
        </w:rPr>
        <w:t>Applies only for the case of different numerologies</w:t>
      </w:r>
    </w:p>
    <w:p w:rsidR="00051879" w:rsidRPr="00DF0C0C" w:rsidRDefault="00051879" w:rsidP="00051879">
      <w:pPr>
        <w:rPr>
          <w:szCs w:val="20"/>
          <w:highlight w:val="green"/>
          <w:lang w:eastAsia="x-none"/>
        </w:rPr>
      </w:pPr>
      <w:r w:rsidRPr="00DF0C0C">
        <w:rPr>
          <w:szCs w:val="20"/>
          <w:highlight w:val="green"/>
          <w:lang w:eastAsia="x-none"/>
        </w:rPr>
        <w:t>Agreement (RRC impact)</w:t>
      </w:r>
    </w:p>
    <w:p w:rsidR="00051879" w:rsidRPr="00051879" w:rsidRDefault="00051879" w:rsidP="00051879">
      <w:pPr>
        <w:rPr>
          <w:b/>
          <w:i/>
          <w:color w:val="000000"/>
          <w:sz w:val="20"/>
          <w:szCs w:val="20"/>
        </w:rPr>
      </w:pPr>
      <w:r w:rsidRPr="00051879">
        <w:rPr>
          <w:i/>
          <w:color w:val="000000"/>
          <w:sz w:val="20"/>
          <w:szCs w:val="20"/>
        </w:rPr>
        <w:t xml:space="preserve">For </w:t>
      </w:r>
      <w:proofErr w:type="gramStart"/>
      <w:r w:rsidRPr="00051879">
        <w:rPr>
          <w:i/>
          <w:color w:val="000000"/>
          <w:sz w:val="20"/>
          <w:szCs w:val="20"/>
        </w:rPr>
        <w:t>frequency domain resource assignment</w:t>
      </w:r>
      <w:proofErr w:type="gramEnd"/>
      <w:r w:rsidRPr="00051879">
        <w:rPr>
          <w:i/>
          <w:color w:val="000000"/>
          <w:sz w:val="20"/>
          <w:szCs w:val="20"/>
        </w:rPr>
        <w:t xml:space="preserve"> for the new DCI format 0_2/1_2, resource allocation type 0 is supported without any change from Rel-15</w:t>
      </w:r>
    </w:p>
    <w:p w:rsidR="00051879" w:rsidRPr="00051879" w:rsidRDefault="00051879" w:rsidP="00051879">
      <w:pPr>
        <w:pStyle w:val="a7"/>
        <w:widowControl/>
        <w:numPr>
          <w:ilvl w:val="0"/>
          <w:numId w:val="3"/>
        </w:numPr>
        <w:overflowPunct w:val="0"/>
        <w:autoSpaceDE w:val="0"/>
        <w:autoSpaceDN w:val="0"/>
        <w:adjustRightInd w:val="0"/>
        <w:spacing w:after="180"/>
        <w:ind w:firstLineChars="0"/>
        <w:contextualSpacing/>
        <w:jc w:val="left"/>
        <w:textAlignment w:val="baseline"/>
        <w:rPr>
          <w:i/>
          <w:sz w:val="20"/>
          <w:szCs w:val="20"/>
        </w:rPr>
      </w:pPr>
      <w:r w:rsidRPr="00051879">
        <w:rPr>
          <w:i/>
          <w:sz w:val="20"/>
          <w:szCs w:val="20"/>
        </w:rPr>
        <w:t xml:space="preserve">Support dynamic switching between resource allocation type 0 and type 1 </w:t>
      </w:r>
    </w:p>
    <w:p w:rsidR="00E3314F" w:rsidRPr="00E3314F" w:rsidRDefault="00E3314F" w:rsidP="00E3314F">
      <w:pPr>
        <w:rPr>
          <w:i/>
          <w:sz w:val="20"/>
        </w:rPr>
      </w:pPr>
    </w:p>
    <w:p w:rsidR="00191FDA" w:rsidRPr="00BA3C0F" w:rsidRDefault="00A10E18" w:rsidP="00996746">
      <w:pPr>
        <w:rPr>
          <w:sz w:val="20"/>
          <w:szCs w:val="20"/>
        </w:rPr>
      </w:pPr>
      <w:r w:rsidRPr="00BA3C0F">
        <w:rPr>
          <w:sz w:val="20"/>
          <w:szCs w:val="20"/>
        </w:rPr>
        <w:t>In RAN1 meeting #9</w:t>
      </w:r>
      <w:r w:rsidR="00044C80">
        <w:rPr>
          <w:rFonts w:hint="eastAsia"/>
          <w:sz w:val="20"/>
          <w:szCs w:val="20"/>
        </w:rPr>
        <w:t>9</w:t>
      </w:r>
      <w:r w:rsidR="007D6844" w:rsidRPr="00BA3C0F">
        <w:rPr>
          <w:sz w:val="20"/>
          <w:szCs w:val="20"/>
        </w:rPr>
        <w:t xml:space="preserve">, </w:t>
      </w:r>
      <w:r w:rsidRPr="00BA3C0F">
        <w:rPr>
          <w:sz w:val="20"/>
          <w:szCs w:val="20"/>
        </w:rPr>
        <w:t xml:space="preserve">the </w:t>
      </w:r>
      <w:r w:rsidR="003875BC">
        <w:rPr>
          <w:rFonts w:hint="eastAsia"/>
          <w:sz w:val="20"/>
          <w:szCs w:val="20"/>
        </w:rPr>
        <w:t xml:space="preserve">most </w:t>
      </w:r>
      <w:r w:rsidR="007D6844" w:rsidRPr="00BA3C0F">
        <w:rPr>
          <w:sz w:val="20"/>
          <w:szCs w:val="20"/>
        </w:rPr>
        <w:t xml:space="preserve">detailed design of the </w:t>
      </w:r>
      <w:r w:rsidRPr="00BA3C0F">
        <w:rPr>
          <w:sz w:val="20"/>
          <w:szCs w:val="20"/>
        </w:rPr>
        <w:t>DCI</w:t>
      </w:r>
      <w:r w:rsidR="008473B6">
        <w:rPr>
          <w:rFonts w:hint="eastAsia"/>
          <w:sz w:val="20"/>
          <w:szCs w:val="20"/>
        </w:rPr>
        <w:t xml:space="preserve"> 0_2 and </w:t>
      </w:r>
      <w:r w:rsidR="00044C80">
        <w:rPr>
          <w:rFonts w:hint="eastAsia"/>
          <w:sz w:val="20"/>
          <w:szCs w:val="20"/>
        </w:rPr>
        <w:t>1_2</w:t>
      </w:r>
      <w:r w:rsidR="007D6844" w:rsidRPr="00BA3C0F">
        <w:rPr>
          <w:sz w:val="20"/>
          <w:szCs w:val="20"/>
        </w:rPr>
        <w:t xml:space="preserve"> fields</w:t>
      </w:r>
      <w:r w:rsidR="008473B6">
        <w:rPr>
          <w:rFonts w:hint="eastAsia"/>
          <w:sz w:val="20"/>
          <w:szCs w:val="20"/>
        </w:rPr>
        <w:t xml:space="preserve"> have reached agreements</w:t>
      </w:r>
      <w:r w:rsidRPr="00BA3C0F">
        <w:rPr>
          <w:sz w:val="20"/>
          <w:szCs w:val="20"/>
        </w:rPr>
        <w:t>.</w:t>
      </w:r>
      <w:r w:rsidR="007D6FFD" w:rsidRPr="00BA3C0F">
        <w:rPr>
          <w:rFonts w:hint="eastAsia"/>
          <w:sz w:val="20"/>
          <w:szCs w:val="20"/>
        </w:rPr>
        <w:t xml:space="preserve"> </w:t>
      </w:r>
      <w:r w:rsidR="008473B6">
        <w:rPr>
          <w:rFonts w:hint="eastAsia"/>
          <w:sz w:val="20"/>
          <w:szCs w:val="20"/>
        </w:rPr>
        <w:t xml:space="preserve">There are </w:t>
      </w:r>
      <w:r w:rsidR="003875BC">
        <w:rPr>
          <w:rFonts w:hint="eastAsia"/>
          <w:sz w:val="20"/>
          <w:szCs w:val="20"/>
        </w:rPr>
        <w:t xml:space="preserve">only </w:t>
      </w:r>
      <w:r w:rsidR="008473B6">
        <w:rPr>
          <w:rFonts w:hint="eastAsia"/>
          <w:sz w:val="20"/>
          <w:szCs w:val="20"/>
        </w:rPr>
        <w:t xml:space="preserve">few </w:t>
      </w:r>
      <w:r w:rsidR="008473B6">
        <w:rPr>
          <w:sz w:val="20"/>
          <w:szCs w:val="20"/>
        </w:rPr>
        <w:t>remaining</w:t>
      </w:r>
      <w:r w:rsidR="008473B6">
        <w:rPr>
          <w:rFonts w:hint="eastAsia"/>
          <w:sz w:val="20"/>
          <w:szCs w:val="20"/>
        </w:rPr>
        <w:t xml:space="preserve"> issues.</w:t>
      </w:r>
      <w:r w:rsidR="008473B6">
        <w:rPr>
          <w:sz w:val="20"/>
          <w:szCs w:val="20"/>
        </w:rPr>
        <w:t xml:space="preserve"> </w:t>
      </w:r>
      <w:r w:rsidR="008473B6">
        <w:rPr>
          <w:rFonts w:hint="eastAsia"/>
          <w:sz w:val="20"/>
          <w:szCs w:val="20"/>
        </w:rPr>
        <w:t>T</w:t>
      </w:r>
      <w:r w:rsidR="00191FDA" w:rsidRPr="00BA3C0F">
        <w:rPr>
          <w:rFonts w:cs="Times New Roman"/>
          <w:sz w:val="20"/>
          <w:szCs w:val="20"/>
        </w:rPr>
        <w:t>his contribution paper, we discuss DCI formats related</w:t>
      </w:r>
      <w:r w:rsidR="008473B6">
        <w:rPr>
          <w:rFonts w:cs="Times New Roman" w:hint="eastAsia"/>
          <w:sz w:val="20"/>
          <w:szCs w:val="20"/>
        </w:rPr>
        <w:t xml:space="preserve"> remaining</w:t>
      </w:r>
      <w:r w:rsidR="00191FDA" w:rsidRPr="00BA3C0F">
        <w:rPr>
          <w:rFonts w:cs="Times New Roman"/>
          <w:sz w:val="20"/>
          <w:szCs w:val="20"/>
        </w:rPr>
        <w:t xml:space="preserve"> issues in Sec. 2. In Sec. </w:t>
      </w:r>
      <w:proofErr w:type="gramStart"/>
      <w:r w:rsidR="00191FDA" w:rsidRPr="00BA3C0F">
        <w:rPr>
          <w:rFonts w:cs="Times New Roman"/>
          <w:sz w:val="20"/>
          <w:szCs w:val="20"/>
        </w:rPr>
        <w:t>3</w:t>
      </w:r>
      <w:proofErr w:type="gramEnd"/>
      <w:r w:rsidR="00191FDA" w:rsidRPr="00BA3C0F">
        <w:rPr>
          <w:rFonts w:cs="Times New Roman"/>
          <w:sz w:val="20"/>
          <w:szCs w:val="20"/>
        </w:rPr>
        <w:t xml:space="preserve"> we discuss the PDCCH enhancements objective of increased PDCCH monitoring capability.</w:t>
      </w:r>
    </w:p>
    <w:p w:rsidR="0009461B" w:rsidRDefault="00CC1101" w:rsidP="00A66890">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2</w:t>
      </w:r>
      <w:proofErr w:type="gramEnd"/>
      <w:r>
        <w:rPr>
          <w:rFonts w:cs="Times New Roman"/>
          <w:kern w:val="0"/>
          <w:sz w:val="36"/>
          <w:szCs w:val="32"/>
        </w:rPr>
        <w:t xml:space="preserve"> DCI </w:t>
      </w:r>
      <w:r>
        <w:rPr>
          <w:rFonts w:cs="Times New Roman" w:hint="eastAsia"/>
          <w:kern w:val="0"/>
          <w:sz w:val="36"/>
          <w:szCs w:val="32"/>
        </w:rPr>
        <w:t>formats</w:t>
      </w:r>
    </w:p>
    <w:p w:rsidR="00BB0571" w:rsidRPr="00015F02" w:rsidRDefault="00CA0020" w:rsidP="00996746">
      <w:pPr>
        <w:rPr>
          <w:rFonts w:cs="Times New Roman"/>
          <w:b/>
          <w:kern w:val="0"/>
          <w:sz w:val="20"/>
          <w:szCs w:val="20"/>
        </w:rPr>
      </w:pPr>
      <w:r w:rsidRPr="00DB4A27">
        <w:rPr>
          <w:szCs w:val="21"/>
        </w:rPr>
        <w:t>From the progress of the current discussi</w:t>
      </w:r>
      <w:r w:rsidRPr="005827B3">
        <w:t>on,</w:t>
      </w:r>
      <w:r w:rsidR="006F5E30">
        <w:t xml:space="preserve"> </w:t>
      </w:r>
      <w:r w:rsidR="00165486">
        <w:t>most</w:t>
      </w:r>
      <w:r w:rsidR="00832A27">
        <w:t xml:space="preserve"> fields of DCI formats i</w:t>
      </w:r>
      <w:r w:rsidR="00832A27" w:rsidRPr="00DB4A27">
        <w:rPr>
          <w:szCs w:val="21"/>
        </w:rPr>
        <w:t>n the Rel-16 NR URLLC</w:t>
      </w:r>
      <w:r w:rsidR="00832A27">
        <w:t xml:space="preserve"> </w:t>
      </w:r>
      <w:proofErr w:type="gramStart"/>
      <w:r w:rsidR="006F5E30">
        <w:t>have been identified</w:t>
      </w:r>
      <w:proofErr w:type="gramEnd"/>
      <w:r w:rsidR="006F5E30">
        <w:t>.</w:t>
      </w:r>
      <w:r w:rsidR="00757301">
        <w:t xml:space="preserve"> </w:t>
      </w:r>
      <w:proofErr w:type="gramStart"/>
      <w:r w:rsidR="00757301" w:rsidRPr="00757301">
        <w:t>But</w:t>
      </w:r>
      <w:proofErr w:type="gramEnd"/>
      <w:r w:rsidR="00757301" w:rsidRPr="00757301">
        <w:t xml:space="preserve"> </w:t>
      </w:r>
      <w:r w:rsidR="00665C5C">
        <w:t>some of t</w:t>
      </w:r>
      <w:r w:rsidR="00665C5C" w:rsidRPr="002A4E3F">
        <w:t>he following</w:t>
      </w:r>
      <w:r w:rsidR="00832A27">
        <w:rPr>
          <w:rFonts w:hint="eastAsia"/>
        </w:rPr>
        <w:t xml:space="preserve"> issues</w:t>
      </w:r>
      <w:r w:rsidR="00665C5C" w:rsidRPr="002A4E3F">
        <w:t xml:space="preserve"> in the </w:t>
      </w:r>
      <w:r w:rsidR="00832A27">
        <w:rPr>
          <w:rFonts w:hint="eastAsia"/>
        </w:rPr>
        <w:t>new</w:t>
      </w:r>
      <w:r w:rsidR="00665C5C" w:rsidRPr="002A4E3F">
        <w:t xml:space="preserve"> DCI </w:t>
      </w:r>
      <w:r w:rsidR="00665C5C">
        <w:t xml:space="preserve">format </w:t>
      </w:r>
      <w:r w:rsidR="00665C5C" w:rsidRPr="002A4E3F">
        <w:t xml:space="preserve">can be </w:t>
      </w:r>
      <w:r w:rsidR="00832A27">
        <w:rPr>
          <w:rFonts w:hint="eastAsia"/>
        </w:rPr>
        <w:t>considered.</w:t>
      </w:r>
    </w:p>
    <w:p w:rsidR="00EA39F7" w:rsidRPr="004D3B78" w:rsidRDefault="00EA39F7" w:rsidP="00EA39F7">
      <w:pPr>
        <w:spacing w:beforeLines="100" w:before="312"/>
        <w:rPr>
          <w:b/>
          <w:color w:val="000000"/>
          <w:u w:val="single"/>
        </w:rPr>
      </w:pPr>
      <w:r w:rsidRPr="004D3B78">
        <w:rPr>
          <w:rFonts w:hint="eastAsia"/>
          <w:b/>
          <w:color w:val="000000"/>
          <w:u w:val="single"/>
        </w:rPr>
        <w:t>P</w:t>
      </w:r>
      <w:r w:rsidRPr="004D3B78">
        <w:rPr>
          <w:b/>
          <w:color w:val="000000"/>
          <w:u w:val="single"/>
        </w:rPr>
        <w:t>DSCH-to-</w:t>
      </w:r>
      <w:proofErr w:type="spellStart"/>
      <w:r w:rsidRPr="004D3B78">
        <w:rPr>
          <w:b/>
          <w:color w:val="000000"/>
          <w:u w:val="single"/>
        </w:rPr>
        <w:t>HARQ_feedback</w:t>
      </w:r>
      <w:proofErr w:type="spellEnd"/>
      <w:r w:rsidRPr="004D3B78">
        <w:rPr>
          <w:b/>
          <w:color w:val="000000"/>
          <w:u w:val="single"/>
        </w:rPr>
        <w:t xml:space="preserve"> timing indicator</w:t>
      </w:r>
    </w:p>
    <w:p w:rsidR="00015F02" w:rsidRPr="004D3B78" w:rsidRDefault="009622D0" w:rsidP="00015F02">
      <w:pPr>
        <w:spacing w:beforeLines="100" w:before="312"/>
        <w:rPr>
          <w:iCs/>
          <w:color w:val="000000"/>
          <w:szCs w:val="20"/>
        </w:rPr>
      </w:pPr>
      <w:r w:rsidRPr="004D3B78">
        <w:rPr>
          <w:rFonts w:asciiTheme="majorBidi" w:hAnsiTheme="majorBidi" w:cstheme="majorBidi" w:hint="eastAsia"/>
          <w:iCs/>
        </w:rPr>
        <w:t>T</w:t>
      </w:r>
      <w:r w:rsidR="00832A27" w:rsidRPr="004D3B78">
        <w:rPr>
          <w:rFonts w:asciiTheme="majorBidi" w:hAnsiTheme="majorBidi" w:cstheme="majorBidi"/>
          <w:iCs/>
        </w:rPr>
        <w:t xml:space="preserve">he </w:t>
      </w:r>
      <w:proofErr w:type="spellStart"/>
      <w:r w:rsidR="00832A27" w:rsidRPr="004D3B78">
        <w:rPr>
          <w:rFonts w:asciiTheme="majorBidi" w:hAnsiTheme="majorBidi" w:cstheme="majorBidi"/>
          <w:iCs/>
        </w:rPr>
        <w:t>gNB</w:t>
      </w:r>
      <w:proofErr w:type="spellEnd"/>
      <w:r w:rsidR="00832A27" w:rsidRPr="004D3B78">
        <w:rPr>
          <w:rFonts w:asciiTheme="majorBidi" w:hAnsiTheme="majorBidi" w:cstheme="majorBidi"/>
          <w:iCs/>
        </w:rPr>
        <w:t xml:space="preserve"> can configure the UE that supports multiple services with</w:t>
      </w:r>
      <w:r w:rsidRPr="004D3B78">
        <w:rPr>
          <w:rFonts w:asciiTheme="majorBidi" w:hAnsiTheme="majorBidi" w:cstheme="majorBidi"/>
          <w:iCs/>
        </w:rPr>
        <w:t xml:space="preserve"> different HARQ-ACK codebooks</w:t>
      </w:r>
      <w:r w:rsidR="00832A27" w:rsidRPr="004D3B78">
        <w:rPr>
          <w:rFonts w:asciiTheme="majorBidi" w:hAnsiTheme="majorBidi" w:cstheme="majorBidi"/>
          <w:iCs/>
        </w:rPr>
        <w:t>, each of which is suitable for one the services.</w:t>
      </w:r>
      <w:r w:rsidRPr="004D3B78">
        <w:rPr>
          <w:rFonts w:asciiTheme="majorBidi" w:hAnsiTheme="majorBidi" w:cstheme="majorBidi" w:hint="eastAsia"/>
          <w:iCs/>
        </w:rPr>
        <w:t xml:space="preserve"> </w:t>
      </w:r>
      <w:r w:rsidR="00015F02" w:rsidRPr="004D3B78">
        <w:rPr>
          <w:rFonts w:asciiTheme="majorBidi" w:hAnsiTheme="majorBidi" w:cstheme="majorBidi" w:hint="eastAsia"/>
          <w:iCs/>
        </w:rPr>
        <w:t xml:space="preserve">Using different DCI formats </w:t>
      </w:r>
      <w:r w:rsidR="00015F02" w:rsidRPr="004D3B78">
        <w:rPr>
          <w:rFonts w:asciiTheme="majorBidi" w:hAnsiTheme="majorBidi" w:cstheme="majorBidi"/>
          <w:iCs/>
        </w:rPr>
        <w:t>scheduling</w:t>
      </w:r>
      <w:r w:rsidR="00015F02" w:rsidRPr="004D3B78">
        <w:rPr>
          <w:rFonts w:asciiTheme="majorBidi" w:hAnsiTheme="majorBidi" w:cstheme="majorBidi" w:hint="eastAsia"/>
          <w:iCs/>
        </w:rPr>
        <w:t xml:space="preserve"> different services are </w:t>
      </w:r>
      <w:r w:rsidR="00015F02" w:rsidRPr="004D3B78">
        <w:rPr>
          <w:rFonts w:asciiTheme="majorBidi" w:hAnsiTheme="majorBidi" w:cstheme="majorBidi"/>
          <w:iCs/>
        </w:rPr>
        <w:t>unnecessary</w:t>
      </w:r>
      <w:r w:rsidR="00015F02" w:rsidRPr="004D3B78">
        <w:rPr>
          <w:rFonts w:asciiTheme="majorBidi" w:hAnsiTheme="majorBidi" w:cstheme="majorBidi" w:hint="eastAsia"/>
          <w:iCs/>
        </w:rPr>
        <w:t>, which need to c</w:t>
      </w:r>
      <w:r w:rsidR="00015F02" w:rsidRPr="004D3B78">
        <w:rPr>
          <w:rFonts w:asciiTheme="majorBidi" w:hAnsiTheme="majorBidi" w:cstheme="majorBidi"/>
        </w:rPr>
        <w:t xml:space="preserve">onsider different CORESETs for scheduling PUSCH/PDSCH </w:t>
      </w:r>
      <w:r w:rsidR="00FC0B0F">
        <w:rPr>
          <w:rFonts w:asciiTheme="majorBidi" w:hAnsiTheme="majorBidi" w:cstheme="majorBidi" w:hint="eastAsia"/>
        </w:rPr>
        <w:t xml:space="preserve">using </w:t>
      </w:r>
      <w:r w:rsidR="00015F02" w:rsidRPr="004D3B78">
        <w:rPr>
          <w:rFonts w:asciiTheme="majorBidi" w:hAnsiTheme="majorBidi" w:cstheme="majorBidi"/>
        </w:rPr>
        <w:t>different</w:t>
      </w:r>
      <w:r w:rsidR="00015F02" w:rsidRPr="004D3B78">
        <w:rPr>
          <w:rFonts w:asciiTheme="majorBidi" w:hAnsiTheme="majorBidi" w:cstheme="majorBidi" w:hint="eastAsia"/>
        </w:rPr>
        <w:t xml:space="preserve"> DCI </w:t>
      </w:r>
      <w:r w:rsidR="00015F02" w:rsidRPr="004D3B78">
        <w:rPr>
          <w:rFonts w:asciiTheme="majorBidi" w:hAnsiTheme="majorBidi" w:cstheme="majorBidi"/>
        </w:rPr>
        <w:t>format</w:t>
      </w:r>
      <w:r w:rsidR="00143664" w:rsidRPr="004D3B78">
        <w:rPr>
          <w:rFonts w:asciiTheme="majorBidi" w:hAnsiTheme="majorBidi" w:cstheme="majorBidi" w:hint="eastAsia"/>
        </w:rPr>
        <w:t>s</w:t>
      </w:r>
      <w:r w:rsidR="00015F02" w:rsidRPr="004D3B78">
        <w:rPr>
          <w:rFonts w:asciiTheme="majorBidi" w:hAnsiTheme="majorBidi" w:cstheme="majorBidi" w:hint="eastAsia"/>
        </w:rPr>
        <w:t xml:space="preserve">. </w:t>
      </w:r>
      <w:r w:rsidR="00015F02" w:rsidRPr="004D3B78">
        <w:rPr>
          <w:rFonts w:asciiTheme="majorBidi" w:hAnsiTheme="majorBidi" w:cstheme="majorBidi" w:hint="eastAsia"/>
          <w:iCs/>
        </w:rPr>
        <w:t xml:space="preserve">For simplicity and resource conservation, we think </w:t>
      </w:r>
      <w:r w:rsidR="00015F02" w:rsidRPr="004D3B78">
        <w:rPr>
          <w:iCs/>
          <w:color w:val="000000"/>
          <w:szCs w:val="20"/>
        </w:rPr>
        <w:t>configur</w:t>
      </w:r>
      <w:r w:rsidR="00015F02" w:rsidRPr="004D3B78">
        <w:rPr>
          <w:rFonts w:hint="eastAsia"/>
          <w:iCs/>
          <w:color w:val="000000"/>
          <w:szCs w:val="20"/>
        </w:rPr>
        <w:t>ing one UE</w:t>
      </w:r>
      <w:r w:rsidR="00015F02" w:rsidRPr="004D3B78">
        <w:rPr>
          <w:iCs/>
          <w:color w:val="000000"/>
          <w:szCs w:val="20"/>
        </w:rPr>
        <w:t xml:space="preserve"> with two HARQ-ACK codebooks </w:t>
      </w:r>
      <w:r w:rsidR="00015F02" w:rsidRPr="004D3B78">
        <w:rPr>
          <w:rFonts w:hint="eastAsia"/>
          <w:iCs/>
          <w:color w:val="000000"/>
          <w:szCs w:val="20"/>
        </w:rPr>
        <w:t xml:space="preserve">using only one </w:t>
      </w:r>
      <w:r w:rsidR="00015F02" w:rsidRPr="004D3B78">
        <w:rPr>
          <w:iCs/>
          <w:color w:val="000000"/>
          <w:szCs w:val="20"/>
        </w:rPr>
        <w:t xml:space="preserve">DCI formats (1_1 </w:t>
      </w:r>
      <w:r w:rsidR="00015F02" w:rsidRPr="004D3B78">
        <w:rPr>
          <w:rFonts w:hint="eastAsia"/>
          <w:iCs/>
          <w:color w:val="000000"/>
          <w:szCs w:val="20"/>
        </w:rPr>
        <w:t>or</w:t>
      </w:r>
      <w:r w:rsidR="00015F02" w:rsidRPr="004D3B78">
        <w:rPr>
          <w:iCs/>
          <w:color w:val="000000"/>
          <w:szCs w:val="20"/>
        </w:rPr>
        <w:t xml:space="preserve"> 1_2 for DL, 0_1 </w:t>
      </w:r>
      <w:r w:rsidR="00015F02" w:rsidRPr="004D3B78">
        <w:rPr>
          <w:rFonts w:hint="eastAsia"/>
          <w:iCs/>
          <w:color w:val="000000"/>
          <w:szCs w:val="20"/>
        </w:rPr>
        <w:t xml:space="preserve">or </w:t>
      </w:r>
      <w:r w:rsidR="00015F02" w:rsidRPr="004D3B78">
        <w:rPr>
          <w:iCs/>
          <w:color w:val="000000"/>
          <w:szCs w:val="20"/>
        </w:rPr>
        <w:t>0_2 for UL)</w:t>
      </w:r>
      <w:r w:rsidR="00015F02" w:rsidRPr="004D3B78">
        <w:rPr>
          <w:rFonts w:hint="eastAsia"/>
          <w:iCs/>
          <w:color w:val="000000"/>
          <w:szCs w:val="20"/>
        </w:rPr>
        <w:t xml:space="preserve"> </w:t>
      </w:r>
      <w:proofErr w:type="gramStart"/>
      <w:r w:rsidR="00015F02" w:rsidRPr="004D3B78">
        <w:rPr>
          <w:rFonts w:hint="eastAsia"/>
          <w:iCs/>
          <w:color w:val="000000"/>
          <w:szCs w:val="20"/>
        </w:rPr>
        <w:t>should be supported</w:t>
      </w:r>
      <w:proofErr w:type="gramEnd"/>
      <w:r w:rsidR="00015F02" w:rsidRPr="004D3B78">
        <w:rPr>
          <w:rFonts w:hint="eastAsia"/>
          <w:iCs/>
          <w:color w:val="000000"/>
          <w:szCs w:val="20"/>
        </w:rPr>
        <w:t xml:space="preserve">. </w:t>
      </w:r>
      <w:r w:rsidR="00143664" w:rsidRPr="004D3B78">
        <w:rPr>
          <w:rFonts w:hint="eastAsia"/>
          <w:iCs/>
          <w:color w:val="000000"/>
          <w:szCs w:val="20"/>
        </w:rPr>
        <w:t>Further, new</w:t>
      </w:r>
      <w:r w:rsidR="00143664" w:rsidRPr="004D3B78">
        <w:rPr>
          <w:iCs/>
          <w:color w:val="000000"/>
          <w:szCs w:val="20"/>
        </w:rPr>
        <w:t xml:space="preserve"> DCI format 0_2/1_2 </w:t>
      </w:r>
      <w:proofErr w:type="gramStart"/>
      <w:r w:rsidR="00143664" w:rsidRPr="004D3B78">
        <w:rPr>
          <w:rFonts w:hint="eastAsia"/>
          <w:iCs/>
          <w:color w:val="000000"/>
          <w:szCs w:val="20"/>
        </w:rPr>
        <w:t xml:space="preserve">can also be </w:t>
      </w:r>
      <w:r w:rsidR="00143664" w:rsidRPr="004D3B78">
        <w:rPr>
          <w:iCs/>
          <w:color w:val="000000"/>
          <w:szCs w:val="20"/>
        </w:rPr>
        <w:t>applied</w:t>
      </w:r>
      <w:proofErr w:type="gramEnd"/>
      <w:r w:rsidR="00143664" w:rsidRPr="004D3B78">
        <w:rPr>
          <w:iCs/>
          <w:color w:val="000000"/>
          <w:szCs w:val="20"/>
        </w:rPr>
        <w:t xml:space="preserve"> for scheduling </w:t>
      </w:r>
      <w:proofErr w:type="spellStart"/>
      <w:r w:rsidR="00143664" w:rsidRPr="004D3B78">
        <w:rPr>
          <w:iCs/>
          <w:color w:val="000000"/>
          <w:szCs w:val="20"/>
        </w:rPr>
        <w:t>eMBB</w:t>
      </w:r>
      <w:proofErr w:type="spellEnd"/>
      <w:r w:rsidR="00FC0B0F">
        <w:rPr>
          <w:rFonts w:hint="eastAsia"/>
          <w:iCs/>
          <w:color w:val="000000"/>
          <w:szCs w:val="20"/>
        </w:rPr>
        <w:t xml:space="preserve"> and support</w:t>
      </w:r>
      <w:r w:rsidR="00143664" w:rsidRPr="004D3B78">
        <w:rPr>
          <w:rFonts w:asciiTheme="majorBidi" w:hAnsiTheme="majorBidi" w:cstheme="majorBidi"/>
          <w:iCs/>
        </w:rPr>
        <w:t xml:space="preserve"> dynamical switching from scheduling PDSCHs corresponding to </w:t>
      </w:r>
      <w:proofErr w:type="spellStart"/>
      <w:r w:rsidR="00143664" w:rsidRPr="004D3B78">
        <w:rPr>
          <w:rFonts w:asciiTheme="majorBidi" w:hAnsiTheme="majorBidi" w:cstheme="majorBidi"/>
          <w:iCs/>
        </w:rPr>
        <w:t>eMBB</w:t>
      </w:r>
      <w:proofErr w:type="spellEnd"/>
      <w:r w:rsidR="00143664" w:rsidRPr="004D3B78">
        <w:rPr>
          <w:rFonts w:asciiTheme="majorBidi" w:hAnsiTheme="majorBidi" w:cstheme="majorBidi"/>
          <w:iCs/>
        </w:rPr>
        <w:t xml:space="preserve"> and URLLC</w:t>
      </w:r>
      <w:r w:rsidR="00143664" w:rsidRPr="004D3B78">
        <w:rPr>
          <w:rFonts w:asciiTheme="majorBidi" w:hAnsiTheme="majorBidi" w:cstheme="majorBidi" w:hint="eastAsia"/>
          <w:iCs/>
        </w:rPr>
        <w:t>.</w:t>
      </w:r>
    </w:p>
    <w:p w:rsidR="00015F02" w:rsidRPr="004D3B78" w:rsidRDefault="00015F02" w:rsidP="00015F02">
      <w:pPr>
        <w:adjustRightInd w:val="0"/>
        <w:jc w:val="left"/>
        <w:textAlignment w:val="baseline"/>
        <w:rPr>
          <w:b/>
          <w:i/>
          <w:szCs w:val="21"/>
        </w:rPr>
      </w:pPr>
    </w:p>
    <w:p w:rsidR="00916F6C" w:rsidRPr="00916F6C" w:rsidRDefault="00015F02" w:rsidP="00916F6C">
      <w:pPr>
        <w:adjustRightInd w:val="0"/>
        <w:jc w:val="left"/>
        <w:textAlignment w:val="baseline"/>
        <w:rPr>
          <w:b/>
          <w:i/>
          <w:iCs/>
          <w:color w:val="000000"/>
          <w:sz w:val="20"/>
          <w:szCs w:val="20"/>
        </w:rPr>
      </w:pPr>
      <w:r w:rsidRPr="004D3B78">
        <w:rPr>
          <w:b/>
          <w:i/>
          <w:sz w:val="20"/>
          <w:szCs w:val="20"/>
        </w:rPr>
        <w:t>P</w:t>
      </w:r>
      <w:r w:rsidRPr="004D3B78">
        <w:rPr>
          <w:rFonts w:hint="eastAsia"/>
          <w:b/>
          <w:i/>
          <w:sz w:val="20"/>
          <w:szCs w:val="20"/>
        </w:rPr>
        <w:t>roposal1:</w:t>
      </w:r>
      <w:r w:rsidRPr="004D3B78">
        <w:rPr>
          <w:b/>
          <w:i/>
          <w:sz w:val="20"/>
          <w:szCs w:val="20"/>
        </w:rPr>
        <w:t xml:space="preserve"> </w:t>
      </w:r>
      <w:r w:rsidRPr="004D3B78">
        <w:rPr>
          <w:b/>
          <w:i/>
          <w:iCs/>
          <w:color w:val="000000"/>
          <w:sz w:val="20"/>
          <w:szCs w:val="20"/>
        </w:rPr>
        <w:t xml:space="preserve">UE </w:t>
      </w:r>
      <w:proofErr w:type="gramStart"/>
      <w:r w:rsidR="00143664" w:rsidRPr="004D3B78">
        <w:rPr>
          <w:rFonts w:hint="eastAsia"/>
          <w:b/>
          <w:i/>
          <w:iCs/>
          <w:color w:val="000000"/>
          <w:sz w:val="20"/>
          <w:szCs w:val="20"/>
        </w:rPr>
        <w:t xml:space="preserve">can be </w:t>
      </w:r>
      <w:r w:rsidRPr="004D3B78">
        <w:rPr>
          <w:b/>
          <w:i/>
          <w:iCs/>
          <w:color w:val="000000"/>
          <w:sz w:val="20"/>
          <w:szCs w:val="20"/>
        </w:rPr>
        <w:t>configured</w:t>
      </w:r>
      <w:proofErr w:type="gramEnd"/>
      <w:r w:rsidRPr="004D3B78">
        <w:rPr>
          <w:b/>
          <w:i/>
          <w:iCs/>
          <w:color w:val="000000"/>
          <w:sz w:val="20"/>
          <w:szCs w:val="20"/>
        </w:rPr>
        <w:t xml:space="preserve"> </w:t>
      </w:r>
      <w:r w:rsidR="00143664" w:rsidRPr="004D3B78">
        <w:rPr>
          <w:rFonts w:hint="eastAsia"/>
          <w:b/>
          <w:i/>
          <w:iCs/>
          <w:color w:val="000000"/>
          <w:sz w:val="20"/>
          <w:szCs w:val="20"/>
        </w:rPr>
        <w:t>to support</w:t>
      </w:r>
      <w:r w:rsidRPr="004D3B78">
        <w:rPr>
          <w:b/>
          <w:i/>
          <w:iCs/>
          <w:color w:val="000000"/>
          <w:sz w:val="20"/>
          <w:szCs w:val="20"/>
        </w:rPr>
        <w:t xml:space="preserve"> two HARQ-ACK codebooks </w:t>
      </w:r>
      <w:r w:rsidR="00143664" w:rsidRPr="004D3B78">
        <w:rPr>
          <w:rFonts w:hint="eastAsia"/>
          <w:b/>
          <w:i/>
          <w:iCs/>
          <w:color w:val="000000"/>
          <w:sz w:val="20"/>
          <w:szCs w:val="20"/>
        </w:rPr>
        <w:t xml:space="preserve">using only one of the </w:t>
      </w:r>
      <w:r w:rsidRPr="004D3B78">
        <w:rPr>
          <w:b/>
          <w:i/>
          <w:iCs/>
          <w:color w:val="000000"/>
          <w:sz w:val="20"/>
          <w:szCs w:val="20"/>
        </w:rPr>
        <w:t>two DCI formats (1_1 and 1_2 for DL, 0_1 and 0_2 f</w:t>
      </w:r>
      <w:r w:rsidR="00143664" w:rsidRPr="004D3B78">
        <w:rPr>
          <w:b/>
          <w:i/>
          <w:iCs/>
          <w:color w:val="000000"/>
          <w:sz w:val="20"/>
          <w:szCs w:val="20"/>
        </w:rPr>
        <w:t>or UL</w:t>
      </w:r>
      <w:r w:rsidR="00143664" w:rsidRPr="004D3B78">
        <w:rPr>
          <w:rFonts w:hint="eastAsia"/>
          <w:b/>
          <w:i/>
          <w:iCs/>
          <w:color w:val="000000"/>
          <w:sz w:val="20"/>
          <w:szCs w:val="20"/>
        </w:rPr>
        <w:t>).</w:t>
      </w:r>
    </w:p>
    <w:p w:rsidR="00015F02" w:rsidRPr="00BC6BB9" w:rsidRDefault="00916F6C" w:rsidP="00143664">
      <w:pPr>
        <w:adjustRightInd w:val="0"/>
        <w:jc w:val="left"/>
        <w:textAlignment w:val="baseline"/>
        <w:rPr>
          <w:b/>
          <w:i/>
          <w:sz w:val="20"/>
          <w:szCs w:val="20"/>
        </w:rPr>
      </w:pPr>
      <w:r w:rsidRPr="00916F6C">
        <w:rPr>
          <w:b/>
          <w:i/>
          <w:sz w:val="20"/>
          <w:szCs w:val="20"/>
        </w:rPr>
        <w:t>P</w:t>
      </w:r>
      <w:r w:rsidRPr="00916F6C">
        <w:rPr>
          <w:rFonts w:hint="eastAsia"/>
          <w:b/>
          <w:i/>
          <w:sz w:val="20"/>
          <w:szCs w:val="20"/>
        </w:rPr>
        <w:t>roposal2:</w:t>
      </w:r>
      <w:r w:rsidRPr="00916F6C">
        <w:rPr>
          <w:b/>
          <w:i/>
          <w:sz w:val="20"/>
          <w:szCs w:val="20"/>
        </w:rPr>
        <w:t xml:space="preserve"> </w:t>
      </w:r>
      <w:r w:rsidRPr="00916F6C">
        <w:rPr>
          <w:rFonts w:hint="eastAsia"/>
          <w:b/>
          <w:i/>
          <w:sz w:val="20"/>
          <w:szCs w:val="20"/>
        </w:rPr>
        <w:t xml:space="preserve"> </w:t>
      </w:r>
      <w:r w:rsidR="00143664" w:rsidRPr="00916F6C">
        <w:rPr>
          <w:rFonts w:hint="eastAsia"/>
          <w:b/>
          <w:i/>
          <w:iCs/>
          <w:color w:val="000000"/>
          <w:sz w:val="20"/>
          <w:szCs w:val="20"/>
        </w:rPr>
        <w:t>New</w:t>
      </w:r>
      <w:r w:rsidR="00143664" w:rsidRPr="00916F6C">
        <w:rPr>
          <w:b/>
          <w:i/>
          <w:iCs/>
          <w:color w:val="000000"/>
          <w:sz w:val="20"/>
          <w:szCs w:val="20"/>
        </w:rPr>
        <w:t xml:space="preserve"> DCI format 0_2/1_2 </w:t>
      </w:r>
      <w:proofErr w:type="gramStart"/>
      <w:r w:rsidR="00143664" w:rsidRPr="00916F6C">
        <w:rPr>
          <w:rFonts w:hint="eastAsia"/>
          <w:b/>
          <w:i/>
          <w:iCs/>
          <w:color w:val="000000"/>
          <w:sz w:val="20"/>
          <w:szCs w:val="20"/>
        </w:rPr>
        <w:t xml:space="preserve">can also be </w:t>
      </w:r>
      <w:r w:rsidR="00143664" w:rsidRPr="00916F6C">
        <w:rPr>
          <w:b/>
          <w:i/>
          <w:iCs/>
          <w:color w:val="000000"/>
          <w:sz w:val="20"/>
          <w:szCs w:val="20"/>
        </w:rPr>
        <w:t>applied</w:t>
      </w:r>
      <w:proofErr w:type="gramEnd"/>
      <w:r w:rsidR="00143664" w:rsidRPr="00916F6C">
        <w:rPr>
          <w:b/>
          <w:i/>
          <w:iCs/>
          <w:color w:val="000000"/>
          <w:sz w:val="20"/>
          <w:szCs w:val="20"/>
        </w:rPr>
        <w:t xml:space="preserve"> for scheduling </w:t>
      </w:r>
      <w:proofErr w:type="spellStart"/>
      <w:r w:rsidR="00143664" w:rsidRPr="00916F6C">
        <w:rPr>
          <w:b/>
          <w:i/>
          <w:iCs/>
          <w:color w:val="000000"/>
          <w:sz w:val="20"/>
          <w:szCs w:val="20"/>
        </w:rPr>
        <w:t>eMBB</w:t>
      </w:r>
      <w:proofErr w:type="spellEnd"/>
      <w:r w:rsidR="00143664" w:rsidRPr="00916F6C">
        <w:rPr>
          <w:rFonts w:hint="eastAsia"/>
          <w:b/>
          <w:i/>
          <w:iCs/>
          <w:color w:val="000000"/>
          <w:sz w:val="20"/>
          <w:szCs w:val="20"/>
        </w:rPr>
        <w:t>.</w:t>
      </w:r>
    </w:p>
    <w:p w:rsidR="00FC0B0F" w:rsidRPr="00FC0B0F" w:rsidRDefault="00916F6C" w:rsidP="004D3B78">
      <w:pPr>
        <w:spacing w:beforeLines="100" w:before="312"/>
        <w:rPr>
          <w:rFonts w:asciiTheme="majorBidi" w:hAnsiTheme="majorBidi" w:cstheme="majorBidi"/>
          <w:iCs/>
        </w:rPr>
      </w:pPr>
      <w:r>
        <w:rPr>
          <w:rFonts w:asciiTheme="majorBidi" w:hAnsiTheme="majorBidi" w:cstheme="majorBidi" w:hint="eastAsia"/>
          <w:iCs/>
        </w:rPr>
        <w:t>I</w:t>
      </w:r>
      <w:r w:rsidRPr="00143664">
        <w:rPr>
          <w:rFonts w:asciiTheme="majorBidi" w:hAnsiTheme="majorBidi" w:cstheme="majorBidi"/>
          <w:iCs/>
        </w:rPr>
        <w:t xml:space="preserve">f DCI format 1_2 can be used to dynamical switching from scheduling PDSCHs corresponding to </w:t>
      </w:r>
      <w:proofErr w:type="spellStart"/>
      <w:r w:rsidRPr="00143664">
        <w:rPr>
          <w:rFonts w:asciiTheme="majorBidi" w:hAnsiTheme="majorBidi" w:cstheme="majorBidi"/>
          <w:iCs/>
        </w:rPr>
        <w:t>eMBB</w:t>
      </w:r>
      <w:proofErr w:type="spellEnd"/>
      <w:r w:rsidRPr="00143664">
        <w:rPr>
          <w:rFonts w:asciiTheme="majorBidi" w:hAnsiTheme="majorBidi" w:cstheme="majorBidi"/>
          <w:iCs/>
        </w:rPr>
        <w:t xml:space="preserve"> and URLLC</w:t>
      </w:r>
      <w:r>
        <w:rPr>
          <w:rFonts w:asciiTheme="majorBidi" w:hAnsiTheme="majorBidi" w:cstheme="majorBidi" w:hint="eastAsia"/>
          <w:iCs/>
        </w:rPr>
        <w:t>, t</w:t>
      </w:r>
      <w:r w:rsidR="00143664" w:rsidRPr="00143664">
        <w:rPr>
          <w:rFonts w:asciiTheme="majorBidi" w:hAnsiTheme="majorBidi" w:cstheme="majorBidi"/>
          <w:iCs/>
        </w:rPr>
        <w:t>he number of bits for “PDSCH-to-</w:t>
      </w:r>
      <w:proofErr w:type="spellStart"/>
      <w:r w:rsidR="00143664" w:rsidRPr="00143664">
        <w:rPr>
          <w:rFonts w:asciiTheme="majorBidi" w:hAnsiTheme="majorBidi" w:cstheme="majorBidi"/>
          <w:iCs/>
        </w:rPr>
        <w:t>HARQ_feedback</w:t>
      </w:r>
      <w:proofErr w:type="spellEnd"/>
      <w:r w:rsidR="00143664" w:rsidRPr="00143664">
        <w:rPr>
          <w:rFonts w:asciiTheme="majorBidi" w:hAnsiTheme="majorBidi" w:cstheme="majorBidi"/>
          <w:iCs/>
        </w:rPr>
        <w:t xml:space="preserve"> timing indicator” in DCI format 1_2 should be</w:t>
      </w:r>
      <w:r w:rsidR="00FC0B0F">
        <w:rPr>
          <w:rFonts w:asciiTheme="majorBidi" w:hAnsiTheme="majorBidi" w:cstheme="majorBidi" w:hint="eastAsia"/>
          <w:iCs/>
        </w:rPr>
        <w:t xml:space="preserve"> f</w:t>
      </w:r>
      <w:r w:rsidR="00FC0B0F" w:rsidRPr="00FC0B0F">
        <w:rPr>
          <w:rFonts w:asciiTheme="majorBidi" w:hAnsiTheme="majorBidi" w:cstheme="majorBidi"/>
          <w:iCs/>
        </w:rPr>
        <w:t>lexible</w:t>
      </w:r>
      <w:r w:rsidR="00143664" w:rsidRPr="00143664">
        <w:rPr>
          <w:rFonts w:asciiTheme="majorBidi" w:hAnsiTheme="majorBidi" w:cstheme="majorBidi"/>
          <w:iCs/>
        </w:rPr>
        <w:t>. According to the agreements in UCI enhancements, separate configuration of dl-</w:t>
      </w:r>
      <w:proofErr w:type="spellStart"/>
      <w:r w:rsidR="00143664" w:rsidRPr="00143664">
        <w:rPr>
          <w:rFonts w:asciiTheme="majorBidi" w:hAnsiTheme="majorBidi" w:cstheme="majorBidi"/>
          <w:iCs/>
        </w:rPr>
        <w:t>DataToUL</w:t>
      </w:r>
      <w:proofErr w:type="spellEnd"/>
      <w:r w:rsidR="00143664" w:rsidRPr="00143664">
        <w:rPr>
          <w:rFonts w:asciiTheme="majorBidi" w:hAnsiTheme="majorBidi" w:cstheme="majorBidi"/>
          <w:iCs/>
        </w:rPr>
        <w:t xml:space="preserve">-ACK </w:t>
      </w:r>
      <w:proofErr w:type="gramStart"/>
      <w:r w:rsidR="00143664" w:rsidRPr="00143664">
        <w:rPr>
          <w:rFonts w:asciiTheme="majorBidi" w:hAnsiTheme="majorBidi" w:cstheme="majorBidi"/>
          <w:iCs/>
        </w:rPr>
        <w:t>is supported</w:t>
      </w:r>
      <w:proofErr w:type="gramEnd"/>
      <w:r w:rsidR="00143664" w:rsidRPr="00143664">
        <w:rPr>
          <w:rFonts w:asciiTheme="majorBidi" w:hAnsiTheme="majorBidi" w:cstheme="majorBidi"/>
          <w:iCs/>
        </w:rPr>
        <w:t xml:space="preserve"> for different HARQ-ACK codebooks, which may result in different number of bits for “PDSCH-to-</w:t>
      </w:r>
      <w:proofErr w:type="spellStart"/>
      <w:r w:rsidR="00143664" w:rsidRPr="00143664">
        <w:rPr>
          <w:rFonts w:asciiTheme="majorBidi" w:hAnsiTheme="majorBidi" w:cstheme="majorBidi"/>
          <w:iCs/>
        </w:rPr>
        <w:t>HARQ_feedback</w:t>
      </w:r>
      <w:proofErr w:type="spellEnd"/>
      <w:r w:rsidR="00143664" w:rsidRPr="00143664">
        <w:rPr>
          <w:rFonts w:asciiTheme="majorBidi" w:hAnsiTheme="majorBidi" w:cstheme="majorBidi"/>
          <w:iCs/>
        </w:rPr>
        <w:t xml:space="preserve"> timing indicator” in DCI format 1_2. </w:t>
      </w:r>
      <w:r w:rsidR="00FC0B0F">
        <w:rPr>
          <w:rFonts w:hint="eastAsia"/>
          <w:iCs/>
          <w:color w:val="000000"/>
          <w:szCs w:val="20"/>
        </w:rPr>
        <w:t>T</w:t>
      </w:r>
      <w:r w:rsidR="00FC0B0F">
        <w:rPr>
          <w:iCs/>
          <w:color w:val="000000"/>
          <w:szCs w:val="20"/>
        </w:rPr>
        <w:t xml:space="preserve">he bit width of </w:t>
      </w:r>
      <w:r w:rsidR="00FC0B0F" w:rsidRPr="00143664">
        <w:rPr>
          <w:rFonts w:asciiTheme="majorBidi" w:hAnsiTheme="majorBidi" w:cstheme="majorBidi"/>
          <w:iCs/>
        </w:rPr>
        <w:t>“PDSCH-to-</w:t>
      </w:r>
      <w:proofErr w:type="spellStart"/>
      <w:r w:rsidR="00FC0B0F" w:rsidRPr="00143664">
        <w:rPr>
          <w:rFonts w:asciiTheme="majorBidi" w:hAnsiTheme="majorBidi" w:cstheme="majorBidi"/>
          <w:iCs/>
        </w:rPr>
        <w:t>HARQ_feedback</w:t>
      </w:r>
      <w:proofErr w:type="spellEnd"/>
      <w:r w:rsidR="00FC0B0F" w:rsidRPr="00143664">
        <w:rPr>
          <w:rFonts w:asciiTheme="majorBidi" w:hAnsiTheme="majorBidi" w:cstheme="majorBidi"/>
          <w:iCs/>
        </w:rPr>
        <w:t xml:space="preserve"> timing indicator”</w:t>
      </w:r>
      <w:r w:rsidR="00FC0B0F">
        <w:rPr>
          <w:rFonts w:asciiTheme="majorBidi" w:hAnsiTheme="majorBidi" w:cstheme="majorBidi" w:hint="eastAsia"/>
          <w:iCs/>
        </w:rPr>
        <w:t xml:space="preserve"> </w:t>
      </w:r>
      <w:r w:rsidR="00FC0B0F">
        <w:rPr>
          <w:iCs/>
          <w:color w:val="000000"/>
          <w:szCs w:val="20"/>
        </w:rPr>
        <w:t xml:space="preserve">fields is the maximum of the bit widths for the two configurations corresponding to the two HARQ-ACK codebooks. </w:t>
      </w:r>
      <w:r w:rsidR="00BC6BB9">
        <w:rPr>
          <w:iCs/>
          <w:color w:val="000000"/>
          <w:szCs w:val="20"/>
        </w:rPr>
        <w:t>The necessary number of most significant</w:t>
      </w:r>
      <w:r w:rsidR="00BC6BB9">
        <w:rPr>
          <w:iCs/>
          <w:color w:val="000000"/>
          <w:sz w:val="32"/>
          <w:szCs w:val="32"/>
        </w:rPr>
        <w:t xml:space="preserve"> </w:t>
      </w:r>
      <w:r w:rsidR="00BC6BB9">
        <w:rPr>
          <w:iCs/>
          <w:color w:val="000000"/>
          <w:szCs w:val="20"/>
        </w:rPr>
        <w:t xml:space="preserve">zero bits </w:t>
      </w:r>
      <w:proofErr w:type="gramStart"/>
      <w:r w:rsidR="00BC6BB9">
        <w:rPr>
          <w:iCs/>
          <w:color w:val="000000"/>
          <w:szCs w:val="20"/>
        </w:rPr>
        <w:t>can be added</w:t>
      </w:r>
      <w:proofErr w:type="gramEnd"/>
      <w:r w:rsidR="00BC6BB9">
        <w:rPr>
          <w:iCs/>
          <w:color w:val="000000"/>
          <w:szCs w:val="20"/>
        </w:rPr>
        <w:t xml:space="preserve"> to a field to achieve the alignment.</w:t>
      </w:r>
      <w:r w:rsidR="00BC6BB9">
        <w:rPr>
          <w:rFonts w:hint="eastAsia"/>
          <w:iCs/>
          <w:color w:val="000000"/>
          <w:szCs w:val="20"/>
        </w:rPr>
        <w:t xml:space="preserve"> </w:t>
      </w:r>
      <w:proofErr w:type="gramStart"/>
      <w:r w:rsidR="00BC6BB9">
        <w:rPr>
          <w:rFonts w:hint="eastAsia"/>
          <w:iCs/>
          <w:color w:val="000000"/>
          <w:szCs w:val="20"/>
        </w:rPr>
        <w:t>But</w:t>
      </w:r>
      <w:proofErr w:type="gramEnd"/>
      <w:r w:rsidR="00BC6BB9">
        <w:rPr>
          <w:rFonts w:hint="eastAsia"/>
          <w:iCs/>
          <w:color w:val="000000"/>
          <w:szCs w:val="20"/>
        </w:rPr>
        <w:t xml:space="preserve"> the s</w:t>
      </w:r>
      <w:r w:rsidR="00BC6BB9" w:rsidRPr="00BC6BB9">
        <w:rPr>
          <w:iCs/>
          <w:color w:val="000000"/>
          <w:szCs w:val="20"/>
        </w:rPr>
        <w:t>pacing unit and granularity</w:t>
      </w:r>
      <w:r w:rsidR="00BC6BB9">
        <w:rPr>
          <w:rFonts w:hint="eastAsia"/>
          <w:iCs/>
          <w:color w:val="000000"/>
          <w:szCs w:val="20"/>
        </w:rPr>
        <w:t xml:space="preserve"> should be </w:t>
      </w:r>
      <w:r w:rsidR="00B87A5A">
        <w:rPr>
          <w:rFonts w:hint="eastAsia"/>
          <w:iCs/>
          <w:color w:val="000000"/>
          <w:szCs w:val="20"/>
        </w:rPr>
        <w:t>indicated</w:t>
      </w:r>
      <w:r w:rsidR="00B87A5A" w:rsidRPr="00B87A5A">
        <w:rPr>
          <w:rFonts w:hint="eastAsia"/>
          <w:iCs/>
          <w:color w:val="000000"/>
          <w:szCs w:val="20"/>
        </w:rPr>
        <w:t xml:space="preserve"> </w:t>
      </w:r>
      <w:r w:rsidR="00B87A5A">
        <w:rPr>
          <w:rFonts w:hint="eastAsia"/>
          <w:iCs/>
          <w:color w:val="000000"/>
          <w:szCs w:val="20"/>
        </w:rPr>
        <w:t>directly.</w:t>
      </w:r>
    </w:p>
    <w:p w:rsidR="00BC6BB9" w:rsidRPr="00B87A5A" w:rsidRDefault="00143664" w:rsidP="00916F6C">
      <w:pPr>
        <w:spacing w:beforeLines="100" w:before="312"/>
        <w:rPr>
          <w:rFonts w:asciiTheme="majorBidi" w:hAnsiTheme="majorBidi" w:cstheme="majorBidi"/>
          <w:b/>
          <w:i/>
          <w:iCs/>
        </w:rPr>
      </w:pPr>
      <w:r w:rsidRPr="00B87A5A">
        <w:rPr>
          <w:b/>
          <w:i/>
          <w:sz w:val="20"/>
          <w:szCs w:val="20"/>
        </w:rPr>
        <w:lastRenderedPageBreak/>
        <w:t>P</w:t>
      </w:r>
      <w:r w:rsidRPr="00B87A5A">
        <w:rPr>
          <w:rFonts w:hint="eastAsia"/>
          <w:b/>
          <w:i/>
          <w:sz w:val="20"/>
          <w:szCs w:val="20"/>
        </w:rPr>
        <w:t>roposal</w:t>
      </w:r>
      <w:r w:rsidR="00916F6C" w:rsidRPr="00B87A5A">
        <w:rPr>
          <w:rFonts w:hint="eastAsia"/>
          <w:b/>
          <w:i/>
          <w:sz w:val="20"/>
          <w:szCs w:val="20"/>
        </w:rPr>
        <w:t>3</w:t>
      </w:r>
      <w:r w:rsidRPr="00B87A5A">
        <w:rPr>
          <w:rFonts w:hint="eastAsia"/>
          <w:b/>
          <w:i/>
          <w:sz w:val="20"/>
          <w:szCs w:val="20"/>
        </w:rPr>
        <w:t>:</w:t>
      </w:r>
      <w:r w:rsidR="00BC6BB9" w:rsidRPr="00B87A5A">
        <w:rPr>
          <w:rFonts w:hint="eastAsia"/>
          <w:b/>
          <w:i/>
          <w:sz w:val="20"/>
          <w:szCs w:val="20"/>
        </w:rPr>
        <w:t xml:space="preserve"> The</w:t>
      </w:r>
      <w:r w:rsidR="00916F6C" w:rsidRPr="00B87A5A">
        <w:rPr>
          <w:rFonts w:asciiTheme="majorBidi" w:hAnsiTheme="majorBidi" w:cstheme="majorBidi"/>
          <w:b/>
          <w:i/>
          <w:iCs/>
          <w:sz w:val="20"/>
          <w:szCs w:val="20"/>
        </w:rPr>
        <w:t xml:space="preserve"> </w:t>
      </w:r>
      <w:r w:rsidR="00BC6BB9" w:rsidRPr="00B87A5A">
        <w:rPr>
          <w:b/>
          <w:i/>
          <w:iCs/>
          <w:color w:val="000000"/>
          <w:szCs w:val="20"/>
        </w:rPr>
        <w:t xml:space="preserve">bit width of </w:t>
      </w:r>
      <w:r w:rsidR="00BC6BB9" w:rsidRPr="00B87A5A">
        <w:rPr>
          <w:rFonts w:asciiTheme="majorBidi" w:hAnsiTheme="majorBidi" w:cstheme="majorBidi"/>
          <w:b/>
          <w:i/>
          <w:iCs/>
        </w:rPr>
        <w:t>“PDSCH-to-</w:t>
      </w:r>
      <w:proofErr w:type="spellStart"/>
      <w:r w:rsidR="00BC6BB9" w:rsidRPr="00B87A5A">
        <w:rPr>
          <w:rFonts w:asciiTheme="majorBidi" w:hAnsiTheme="majorBidi" w:cstheme="majorBidi"/>
          <w:b/>
          <w:i/>
          <w:iCs/>
        </w:rPr>
        <w:t>HARQ_feedback</w:t>
      </w:r>
      <w:proofErr w:type="spellEnd"/>
      <w:r w:rsidR="00BC6BB9" w:rsidRPr="00B87A5A">
        <w:rPr>
          <w:rFonts w:asciiTheme="majorBidi" w:hAnsiTheme="majorBidi" w:cstheme="majorBidi"/>
          <w:b/>
          <w:i/>
          <w:iCs/>
        </w:rPr>
        <w:t xml:space="preserve"> timing indicator”</w:t>
      </w:r>
      <w:r w:rsidR="00BC6BB9" w:rsidRPr="00B87A5A">
        <w:rPr>
          <w:rFonts w:asciiTheme="majorBidi" w:hAnsiTheme="majorBidi" w:cstheme="majorBidi" w:hint="eastAsia"/>
          <w:b/>
          <w:i/>
          <w:iCs/>
        </w:rPr>
        <w:t xml:space="preserve"> </w:t>
      </w:r>
      <w:r w:rsidR="00BC6BB9" w:rsidRPr="00B87A5A">
        <w:rPr>
          <w:b/>
          <w:i/>
          <w:iCs/>
          <w:color w:val="000000"/>
          <w:szCs w:val="20"/>
        </w:rPr>
        <w:t>fields</w:t>
      </w:r>
      <w:r w:rsidR="00BC6BB9" w:rsidRPr="00B87A5A">
        <w:rPr>
          <w:rFonts w:hint="eastAsia"/>
          <w:b/>
          <w:i/>
          <w:iCs/>
          <w:color w:val="000000"/>
          <w:szCs w:val="20"/>
        </w:rPr>
        <w:t xml:space="preserve"> </w:t>
      </w:r>
      <w:r w:rsidR="00B87A5A" w:rsidRPr="00B87A5A">
        <w:rPr>
          <w:b/>
          <w:i/>
          <w:iCs/>
          <w:color w:val="000000"/>
          <w:szCs w:val="20"/>
        </w:rPr>
        <w:t>for the two configurations corresponding to the two HARQ-ACK codebooks</w:t>
      </w:r>
      <w:r w:rsidR="00B87A5A" w:rsidRPr="00B87A5A">
        <w:rPr>
          <w:rFonts w:hint="eastAsia"/>
          <w:b/>
          <w:i/>
          <w:iCs/>
          <w:color w:val="000000"/>
          <w:szCs w:val="20"/>
        </w:rPr>
        <w:t xml:space="preserve"> should alignment</w:t>
      </w:r>
      <w:r w:rsidR="00B87A5A" w:rsidRPr="00B87A5A">
        <w:rPr>
          <w:b/>
          <w:i/>
          <w:iCs/>
          <w:color w:val="000000"/>
          <w:szCs w:val="20"/>
        </w:rPr>
        <w:t>.</w:t>
      </w:r>
      <w:r w:rsidR="00B87A5A" w:rsidRPr="00B87A5A">
        <w:rPr>
          <w:rFonts w:hint="eastAsia"/>
          <w:b/>
          <w:i/>
          <w:iCs/>
          <w:color w:val="000000"/>
          <w:szCs w:val="20"/>
        </w:rPr>
        <w:t xml:space="preserve"> </w:t>
      </w:r>
      <w:proofErr w:type="gramStart"/>
      <w:r w:rsidR="00B87A5A" w:rsidRPr="00B87A5A">
        <w:rPr>
          <w:rFonts w:hint="eastAsia"/>
          <w:b/>
          <w:i/>
          <w:iCs/>
          <w:color w:val="000000"/>
          <w:szCs w:val="20"/>
        </w:rPr>
        <w:t>But</w:t>
      </w:r>
      <w:proofErr w:type="gramEnd"/>
      <w:r w:rsidR="00B87A5A" w:rsidRPr="00B87A5A">
        <w:rPr>
          <w:rFonts w:hint="eastAsia"/>
          <w:b/>
          <w:i/>
          <w:iCs/>
          <w:color w:val="000000"/>
          <w:szCs w:val="20"/>
        </w:rPr>
        <w:t xml:space="preserve"> the s</w:t>
      </w:r>
      <w:r w:rsidR="00B87A5A" w:rsidRPr="00B87A5A">
        <w:rPr>
          <w:b/>
          <w:i/>
          <w:iCs/>
          <w:color w:val="000000"/>
          <w:szCs w:val="20"/>
        </w:rPr>
        <w:t>pacing unit and granularity</w:t>
      </w:r>
      <w:r w:rsidR="00B87A5A" w:rsidRPr="00B87A5A">
        <w:rPr>
          <w:rFonts w:hint="eastAsia"/>
          <w:b/>
          <w:i/>
          <w:iCs/>
          <w:color w:val="000000"/>
          <w:szCs w:val="20"/>
        </w:rPr>
        <w:t xml:space="preserve"> should be indicated directly.</w:t>
      </w:r>
    </w:p>
    <w:p w:rsidR="009622D0" w:rsidRDefault="00EF1277" w:rsidP="00EA39F7">
      <w:pPr>
        <w:spacing w:beforeLines="100" w:before="312"/>
      </w:pPr>
      <w:r>
        <w:rPr>
          <w:rFonts w:hint="eastAsia"/>
          <w:iCs/>
          <w:color w:val="000000"/>
          <w:szCs w:val="20"/>
        </w:rPr>
        <w:t>T</w:t>
      </w:r>
      <w:r w:rsidRPr="00EF1277">
        <w:rPr>
          <w:iCs/>
          <w:color w:val="000000"/>
          <w:szCs w:val="20"/>
        </w:rPr>
        <w:t xml:space="preserve">he PDCCH configurations for </w:t>
      </w:r>
      <w:r>
        <w:rPr>
          <w:rFonts w:hint="eastAsia"/>
          <w:iCs/>
          <w:color w:val="000000"/>
          <w:szCs w:val="20"/>
        </w:rPr>
        <w:t xml:space="preserve">scheduling </w:t>
      </w:r>
      <w:r w:rsidRPr="00EF1277">
        <w:rPr>
          <w:iCs/>
          <w:color w:val="000000"/>
          <w:szCs w:val="20"/>
        </w:rPr>
        <w:t xml:space="preserve">the </w:t>
      </w:r>
      <w:r>
        <w:rPr>
          <w:rFonts w:hint="eastAsia"/>
          <w:iCs/>
          <w:color w:val="000000"/>
          <w:szCs w:val="20"/>
        </w:rPr>
        <w:t xml:space="preserve">different service </w:t>
      </w:r>
      <w:proofErr w:type="gramStart"/>
      <w:r w:rsidRPr="00EF1277">
        <w:rPr>
          <w:iCs/>
          <w:color w:val="000000"/>
          <w:szCs w:val="20"/>
        </w:rPr>
        <w:t>should be made</w:t>
      </w:r>
      <w:proofErr w:type="gramEnd"/>
      <w:r w:rsidRPr="00EF1277">
        <w:rPr>
          <w:iCs/>
          <w:color w:val="000000"/>
          <w:szCs w:val="20"/>
        </w:rPr>
        <w:t xml:space="preserve"> differentiable. This </w:t>
      </w:r>
      <w:proofErr w:type="gramStart"/>
      <w:r w:rsidRPr="00EF1277">
        <w:rPr>
          <w:iCs/>
          <w:color w:val="000000"/>
          <w:szCs w:val="20"/>
        </w:rPr>
        <w:t>can be done</w:t>
      </w:r>
      <w:proofErr w:type="gramEnd"/>
      <w:r w:rsidRPr="00EF1277">
        <w:rPr>
          <w:iCs/>
          <w:color w:val="000000"/>
          <w:szCs w:val="20"/>
        </w:rPr>
        <w:t xml:space="preserve"> in one of two ways: (1) They are differentiable before decoding the DCI, and (2) They are differentiable only after decoding the DCI. </w:t>
      </w:r>
      <w:r w:rsidR="00015F02">
        <w:rPr>
          <w:rFonts w:hint="eastAsia"/>
          <w:iCs/>
          <w:color w:val="000000"/>
          <w:szCs w:val="20"/>
        </w:rPr>
        <w:t>T</w:t>
      </w:r>
      <w:r>
        <w:rPr>
          <w:rFonts w:hint="eastAsia"/>
          <w:iCs/>
          <w:color w:val="000000"/>
          <w:szCs w:val="20"/>
        </w:rPr>
        <w:t xml:space="preserve">he </w:t>
      </w:r>
      <w:r w:rsidR="00015F02">
        <w:rPr>
          <w:rFonts w:hint="eastAsia"/>
          <w:iCs/>
          <w:color w:val="000000"/>
          <w:szCs w:val="20"/>
        </w:rPr>
        <w:t>second</w:t>
      </w:r>
      <w:r w:rsidRPr="00EF1277">
        <w:rPr>
          <w:iCs/>
          <w:color w:val="000000"/>
          <w:szCs w:val="20"/>
        </w:rPr>
        <w:t xml:space="preserve"> approach </w:t>
      </w:r>
      <w:proofErr w:type="gramStart"/>
      <w:r w:rsidRPr="00EF1277">
        <w:rPr>
          <w:iCs/>
          <w:color w:val="000000"/>
          <w:szCs w:val="20"/>
        </w:rPr>
        <w:t>can, for example, be adopted</w:t>
      </w:r>
      <w:proofErr w:type="gramEnd"/>
      <w:r w:rsidRPr="00EF1277">
        <w:rPr>
          <w:iCs/>
          <w:color w:val="000000"/>
          <w:szCs w:val="20"/>
        </w:rPr>
        <w:t xml:space="preserve"> by </w:t>
      </w:r>
      <w:r w:rsidR="00015F02">
        <w:rPr>
          <w:rFonts w:hint="eastAsia"/>
        </w:rPr>
        <w:t xml:space="preserve">configuring different </w:t>
      </w:r>
      <w:r w:rsidR="00015F02">
        <w:t>DCI size</w:t>
      </w:r>
      <w:r w:rsidR="00015F02">
        <w:rPr>
          <w:rFonts w:hint="eastAsia"/>
        </w:rPr>
        <w:t>s</w:t>
      </w:r>
      <w:r w:rsidR="00015F02">
        <w:t xml:space="preserve"> for scheduling </w:t>
      </w:r>
      <w:proofErr w:type="spellStart"/>
      <w:r w:rsidR="00015F02">
        <w:t>eMBB</w:t>
      </w:r>
      <w:proofErr w:type="spellEnd"/>
      <w:r w:rsidR="00015F02">
        <w:t xml:space="preserve"> </w:t>
      </w:r>
      <w:r w:rsidR="00015F02">
        <w:rPr>
          <w:rFonts w:hint="eastAsia"/>
        </w:rPr>
        <w:t>and</w:t>
      </w:r>
      <w:r w:rsidR="00015F02">
        <w:t xml:space="preserve"> for scheduling URLLC  </w:t>
      </w:r>
    </w:p>
    <w:p w:rsidR="00015F02" w:rsidRDefault="00015F02" w:rsidP="00015F02">
      <w:pPr>
        <w:adjustRightInd w:val="0"/>
        <w:jc w:val="left"/>
        <w:textAlignment w:val="baseline"/>
        <w:rPr>
          <w:b/>
          <w:i/>
          <w:szCs w:val="21"/>
        </w:rPr>
      </w:pPr>
    </w:p>
    <w:p w:rsidR="00015F02" w:rsidRPr="00916F6C" w:rsidRDefault="00015F02" w:rsidP="00015F02">
      <w:pPr>
        <w:adjustRightInd w:val="0"/>
        <w:jc w:val="left"/>
        <w:textAlignment w:val="baseline"/>
        <w:rPr>
          <w:b/>
          <w:i/>
          <w:sz w:val="20"/>
          <w:szCs w:val="20"/>
        </w:rPr>
      </w:pPr>
      <w:r w:rsidRPr="00916F6C">
        <w:rPr>
          <w:b/>
          <w:i/>
          <w:sz w:val="20"/>
          <w:szCs w:val="20"/>
        </w:rPr>
        <w:t>P</w:t>
      </w:r>
      <w:r w:rsidRPr="00916F6C">
        <w:rPr>
          <w:rFonts w:hint="eastAsia"/>
          <w:b/>
          <w:i/>
          <w:sz w:val="20"/>
          <w:szCs w:val="20"/>
        </w:rPr>
        <w:t>roposal</w:t>
      </w:r>
      <w:r w:rsidR="00916F6C" w:rsidRPr="00916F6C">
        <w:rPr>
          <w:rFonts w:hint="eastAsia"/>
          <w:b/>
          <w:i/>
          <w:sz w:val="20"/>
          <w:szCs w:val="20"/>
        </w:rPr>
        <w:t>4</w:t>
      </w:r>
      <w:r w:rsidRPr="00916F6C">
        <w:rPr>
          <w:rFonts w:hint="eastAsia"/>
          <w:b/>
          <w:i/>
          <w:sz w:val="20"/>
          <w:szCs w:val="20"/>
        </w:rPr>
        <w:t>:</w:t>
      </w:r>
      <w:r w:rsidRPr="00916F6C">
        <w:rPr>
          <w:b/>
          <w:i/>
          <w:sz w:val="20"/>
          <w:szCs w:val="20"/>
        </w:rPr>
        <w:t xml:space="preserve"> </w:t>
      </w:r>
      <w:r w:rsidR="00916F6C" w:rsidRPr="00916F6C">
        <w:rPr>
          <w:rFonts w:hint="eastAsia"/>
          <w:b/>
          <w:i/>
          <w:sz w:val="20"/>
          <w:szCs w:val="20"/>
        </w:rPr>
        <w:t>T</w:t>
      </w:r>
      <w:r w:rsidRPr="00916F6C">
        <w:rPr>
          <w:b/>
          <w:i/>
          <w:sz w:val="20"/>
          <w:szCs w:val="20"/>
        </w:rPr>
        <w:t xml:space="preserve">he DCI size for scheduling </w:t>
      </w:r>
      <w:proofErr w:type="spellStart"/>
      <w:r w:rsidRPr="00916F6C">
        <w:rPr>
          <w:b/>
          <w:i/>
          <w:sz w:val="20"/>
          <w:szCs w:val="20"/>
        </w:rPr>
        <w:t>eMBB</w:t>
      </w:r>
      <w:proofErr w:type="spellEnd"/>
      <w:r w:rsidRPr="00916F6C">
        <w:rPr>
          <w:b/>
          <w:i/>
          <w:sz w:val="20"/>
          <w:szCs w:val="20"/>
        </w:rPr>
        <w:t xml:space="preserve"> </w:t>
      </w:r>
      <w:proofErr w:type="gramStart"/>
      <w:r w:rsidRPr="00916F6C">
        <w:rPr>
          <w:rFonts w:hint="eastAsia"/>
          <w:b/>
          <w:i/>
          <w:sz w:val="20"/>
          <w:szCs w:val="20"/>
        </w:rPr>
        <w:t xml:space="preserve">is </w:t>
      </w:r>
      <w:r w:rsidRPr="00916F6C">
        <w:rPr>
          <w:b/>
          <w:i/>
          <w:sz w:val="20"/>
          <w:szCs w:val="20"/>
        </w:rPr>
        <w:t>allowed</w:t>
      </w:r>
      <w:proofErr w:type="gramEnd"/>
      <w:r w:rsidRPr="00916F6C">
        <w:rPr>
          <w:b/>
          <w:i/>
          <w:sz w:val="20"/>
          <w:szCs w:val="20"/>
        </w:rPr>
        <w:t xml:space="preserve"> to be different from the DCI size for scheduling URLLC</w:t>
      </w:r>
      <w:r w:rsidRPr="00916F6C">
        <w:rPr>
          <w:rFonts w:hint="eastAsia"/>
          <w:b/>
          <w:i/>
          <w:sz w:val="20"/>
          <w:szCs w:val="20"/>
        </w:rPr>
        <w:t>.</w:t>
      </w:r>
      <w:r w:rsidRPr="00916F6C">
        <w:rPr>
          <w:b/>
          <w:i/>
          <w:sz w:val="20"/>
          <w:szCs w:val="20"/>
        </w:rPr>
        <w:t xml:space="preserve"> </w:t>
      </w:r>
    </w:p>
    <w:p w:rsidR="005825B1" w:rsidRPr="00996746" w:rsidRDefault="005825B1" w:rsidP="005825B1">
      <w:pPr>
        <w:keepNext/>
        <w:keepLines/>
        <w:widowControl/>
        <w:pBdr>
          <w:top w:val="single" w:sz="12" w:space="0" w:color="auto"/>
        </w:pBdr>
        <w:spacing w:after="180"/>
        <w:ind w:left="432" w:hanging="432"/>
        <w:outlineLvl w:val="0"/>
        <w:rPr>
          <w:rFonts w:cs="Times New Roman"/>
          <w:kern w:val="0"/>
          <w:sz w:val="36"/>
          <w:szCs w:val="32"/>
        </w:rPr>
      </w:pPr>
      <w:r>
        <w:rPr>
          <w:rFonts w:cs="Times New Roman" w:hint="eastAsia"/>
          <w:kern w:val="0"/>
          <w:sz w:val="36"/>
          <w:szCs w:val="32"/>
        </w:rPr>
        <w:t>3</w:t>
      </w:r>
      <w:r>
        <w:rPr>
          <w:rFonts w:cs="Times New Roman"/>
          <w:kern w:val="0"/>
          <w:sz w:val="36"/>
          <w:szCs w:val="32"/>
        </w:rPr>
        <w:t xml:space="preserve"> </w:t>
      </w:r>
      <w:r w:rsidR="00D93BEC" w:rsidRPr="00D93BEC">
        <w:rPr>
          <w:rFonts w:cs="Times New Roman"/>
          <w:kern w:val="0"/>
          <w:sz w:val="36"/>
          <w:szCs w:val="32"/>
        </w:rPr>
        <w:t>PDCCH monitoring enhancement</w:t>
      </w:r>
    </w:p>
    <w:p w:rsidR="00BB16EC" w:rsidRPr="00767E68" w:rsidRDefault="0099389A" w:rsidP="00767E68">
      <w:pPr>
        <w:pStyle w:val="a7"/>
        <w:numPr>
          <w:ilvl w:val="0"/>
          <w:numId w:val="17"/>
        </w:numPr>
        <w:spacing w:beforeLines="50" w:before="156"/>
        <w:ind w:firstLineChars="0"/>
        <w:rPr>
          <w:b/>
        </w:rPr>
      </w:pPr>
      <w:r w:rsidRPr="00B47749">
        <w:rPr>
          <w:b/>
        </w:rPr>
        <w:t>PDCCH monitoring enhancements for 15</w:t>
      </w:r>
      <w:r w:rsidR="00247D16" w:rsidRPr="00B47749">
        <w:rPr>
          <w:b/>
        </w:rPr>
        <w:t xml:space="preserve"> </w:t>
      </w:r>
      <w:r w:rsidRPr="00B47749">
        <w:rPr>
          <w:rFonts w:hint="eastAsia"/>
          <w:b/>
        </w:rPr>
        <w:t>kHz</w:t>
      </w:r>
      <w:r w:rsidRPr="00B47749">
        <w:rPr>
          <w:b/>
        </w:rPr>
        <w:t xml:space="preserve"> </w:t>
      </w:r>
      <w:r w:rsidRPr="00B47749">
        <w:rPr>
          <w:rFonts w:hint="eastAsia"/>
          <w:b/>
        </w:rPr>
        <w:t>and</w:t>
      </w:r>
      <w:r w:rsidRPr="00B47749">
        <w:rPr>
          <w:b/>
        </w:rPr>
        <w:t xml:space="preserve"> 30</w:t>
      </w:r>
      <w:r w:rsidR="00247D16" w:rsidRPr="00B47749">
        <w:rPr>
          <w:b/>
        </w:rPr>
        <w:t xml:space="preserve"> </w:t>
      </w:r>
      <w:r w:rsidRPr="00B47749">
        <w:rPr>
          <w:rFonts w:hint="eastAsia"/>
          <w:b/>
        </w:rPr>
        <w:t>kHz</w:t>
      </w:r>
    </w:p>
    <w:p w:rsidR="00BF6190" w:rsidRDefault="00BB16EC" w:rsidP="00BF6190">
      <w:pPr>
        <w:spacing w:afterLines="50" w:after="156"/>
      </w:pPr>
      <w:r>
        <w:t>In Rel.15 NR, the l</w:t>
      </w:r>
      <w:r>
        <w:rPr>
          <w:rFonts w:hint="eastAsia"/>
        </w:rPr>
        <w:t xml:space="preserve">imits of PDCCH CCEs </w:t>
      </w:r>
      <w:proofErr w:type="gramStart"/>
      <w:r>
        <w:rPr>
          <w:rFonts w:hint="eastAsia"/>
        </w:rPr>
        <w:t>are specified</w:t>
      </w:r>
      <w:proofErr w:type="gramEnd"/>
      <w:r>
        <w:rPr>
          <w:rFonts w:hint="eastAsia"/>
        </w:rPr>
        <w:t xml:space="preserve"> as following</w:t>
      </w:r>
      <w:r w:rsidR="009278FF">
        <w:t xml:space="preserve"> Table 1</w:t>
      </w:r>
      <w:r>
        <w:t xml:space="preserve"> in TS 38.213</w:t>
      </w:r>
      <w:r w:rsidR="00D4535E">
        <w:t xml:space="preserve"> </w:t>
      </w:r>
      <w:fldSimple w:instr=" REF _Ref510818889 \r ">
        <w:r w:rsidR="00D4535E">
          <w:t>[5]</w:t>
        </w:r>
      </w:fldSimple>
      <w:r w:rsidR="00A964A7">
        <w:t>.</w:t>
      </w:r>
    </w:p>
    <w:p w:rsidR="00BB16EC" w:rsidRPr="00BF6190" w:rsidRDefault="00BB16EC" w:rsidP="00BF6190">
      <w:pPr>
        <w:pStyle w:val="a8"/>
        <w:jc w:val="center"/>
        <w:rPr>
          <w:b/>
        </w:rPr>
      </w:pPr>
      <w:r w:rsidRPr="00BF6190">
        <w:rPr>
          <w:b/>
        </w:rPr>
        <w:t xml:space="preserve">Table </w:t>
      </w:r>
      <w:r w:rsidR="00A964A7" w:rsidRPr="00BF6190">
        <w:rPr>
          <w:b/>
        </w:rPr>
        <w:t>1</w:t>
      </w:r>
      <w:r w:rsidRPr="00BF6190">
        <w:rPr>
          <w:b/>
        </w:rPr>
        <w:t xml:space="preserve">: Maximum number of non-overlapped CCEs per slot for a single serving cell as a function of the subcarrier spacing value </w:t>
      </w:r>
      <w:r w:rsidRPr="00BF6190">
        <w:rPr>
          <w:b/>
        </w:rPr>
        <w:object w:dxaOrig="5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25pt" o:ole="">
            <v:imagedata r:id="rId8" o:title=""/>
          </v:shape>
          <o:OLEObject Type="Embed" ProgID="Equation.3" ShapeID="_x0000_i1025" DrawAspect="Content" ObjectID="_1643129258" r:id="rId9"/>
        </w:object>
      </w:r>
      <w:r w:rsidRPr="00BF6190">
        <w:rPr>
          <w:b/>
        </w:rPr>
        <w:t xml:space="preserve"> kHz, </w:t>
      </w:r>
      <w:r w:rsidRPr="00BF6190">
        <w:rPr>
          <w:b/>
        </w:rPr>
        <w:object w:dxaOrig="1080" w:dyaOrig="300">
          <v:shape id="_x0000_i1026" type="#_x0000_t75" style="width:55.4pt;height:15.25pt" o:ole="">
            <v:imagedata r:id="rId10" o:title=""/>
          </v:shape>
          <o:OLEObject Type="Embed" ProgID="Equation.3" ShapeID="_x0000_i1026" DrawAspect="Content" ObjectID="_1643129259" r:id="rId1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49"/>
        <w:gridCol w:w="6867"/>
      </w:tblGrid>
      <w:tr w:rsidR="00BB16EC" w:rsidRPr="00BB208D" w:rsidTr="00757604">
        <w:trPr>
          <w:cantSplit/>
          <w:jc w:val="center"/>
        </w:trPr>
        <w:tc>
          <w:tcPr>
            <w:tcW w:w="1465" w:type="dxa"/>
            <w:shd w:val="clear" w:color="auto" w:fill="E0E0E0"/>
            <w:vAlign w:val="center"/>
          </w:tcPr>
          <w:p w:rsidR="00BB16EC" w:rsidRPr="00B916EC" w:rsidRDefault="00BB16EC" w:rsidP="00757604">
            <w:pPr>
              <w:pStyle w:val="TAH"/>
              <w:rPr>
                <w:rFonts w:ascii="Times New Roman" w:hAnsi="Times New Roman"/>
                <w:sz w:val="20"/>
              </w:rPr>
            </w:pPr>
            <w:r w:rsidRPr="004826D6">
              <w:rPr>
                <w:noProof/>
                <w:position w:val="-10"/>
              </w:rPr>
              <w:object w:dxaOrig="220" w:dyaOrig="240">
                <v:shape id="_x0000_i1027" type="#_x0000_t75" style="width:13.85pt;height:13.85pt" o:ole="">
                  <v:imagedata r:id="rId12" o:title=""/>
                </v:shape>
                <o:OLEObject Type="Embed" ProgID="Equation.3" ShapeID="_x0000_i1027" DrawAspect="Content" ObjectID="_1643129260" r:id="rId13"/>
              </w:object>
            </w:r>
          </w:p>
        </w:tc>
        <w:tc>
          <w:tcPr>
            <w:tcW w:w="6944" w:type="dxa"/>
            <w:shd w:val="clear" w:color="auto" w:fill="E0E0E0"/>
            <w:vAlign w:val="center"/>
          </w:tcPr>
          <w:p w:rsidR="00BB16EC" w:rsidRPr="00B916EC" w:rsidRDefault="00BB16EC" w:rsidP="00757604">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v:shape id="_x0000_i1028" type="#_x0000_t75" style="width:34.15pt;height:20.3pt" o:ole="">
                  <v:imagedata r:id="rId14" o:title=""/>
                </v:shape>
                <o:OLEObject Type="Embed" ProgID="Equation.3" ShapeID="_x0000_i1028" DrawAspect="Content" ObjectID="_1643129261" r:id="rId15"/>
              </w:object>
            </w:r>
          </w:p>
        </w:tc>
      </w:tr>
      <w:tr w:rsidR="00BB16EC" w:rsidRPr="00BB208D" w:rsidTr="00757604">
        <w:trPr>
          <w:cantSplit/>
          <w:jc w:val="center"/>
        </w:trPr>
        <w:tc>
          <w:tcPr>
            <w:tcW w:w="1465" w:type="dxa"/>
            <w:vAlign w:val="center"/>
          </w:tcPr>
          <w:p w:rsidR="00BB16EC" w:rsidRPr="00B916EC" w:rsidRDefault="00BB16EC" w:rsidP="00757604">
            <w:pPr>
              <w:pStyle w:val="TAC"/>
            </w:pPr>
            <w:r>
              <w:t>0</w:t>
            </w:r>
          </w:p>
        </w:tc>
        <w:tc>
          <w:tcPr>
            <w:tcW w:w="6944" w:type="dxa"/>
            <w:vAlign w:val="center"/>
          </w:tcPr>
          <w:p w:rsidR="00BB16EC" w:rsidRPr="00B916EC" w:rsidRDefault="00BB16EC" w:rsidP="00757604">
            <w:pPr>
              <w:pStyle w:val="TAC"/>
            </w:pPr>
            <w:r>
              <w:t>56</w:t>
            </w:r>
          </w:p>
        </w:tc>
      </w:tr>
      <w:tr w:rsidR="00BB16EC" w:rsidRPr="00BB208D" w:rsidTr="00757604">
        <w:trPr>
          <w:cantSplit/>
          <w:jc w:val="center"/>
        </w:trPr>
        <w:tc>
          <w:tcPr>
            <w:tcW w:w="1465" w:type="dxa"/>
            <w:vAlign w:val="center"/>
          </w:tcPr>
          <w:p w:rsidR="00BB16EC" w:rsidRPr="00B916EC" w:rsidRDefault="00BB16EC" w:rsidP="00757604">
            <w:pPr>
              <w:pStyle w:val="TAC"/>
            </w:pPr>
            <w:r>
              <w:t>1</w:t>
            </w:r>
          </w:p>
        </w:tc>
        <w:tc>
          <w:tcPr>
            <w:tcW w:w="6944" w:type="dxa"/>
            <w:vAlign w:val="center"/>
          </w:tcPr>
          <w:p w:rsidR="00BB16EC" w:rsidRPr="00B916EC" w:rsidRDefault="00BB16EC" w:rsidP="00D4535E">
            <w:pPr>
              <w:pStyle w:val="TAC"/>
              <w:ind w:firstLineChars="1850" w:firstLine="3330"/>
              <w:jc w:val="both"/>
            </w:pPr>
            <w:r>
              <w:t>56</w:t>
            </w:r>
          </w:p>
        </w:tc>
      </w:tr>
      <w:tr w:rsidR="00BB16EC" w:rsidRPr="00BB208D" w:rsidTr="00757604">
        <w:trPr>
          <w:cantSplit/>
          <w:jc w:val="center"/>
        </w:trPr>
        <w:tc>
          <w:tcPr>
            <w:tcW w:w="1465" w:type="dxa"/>
            <w:vAlign w:val="center"/>
          </w:tcPr>
          <w:p w:rsidR="00BB16EC" w:rsidRPr="00B916EC" w:rsidRDefault="00BB16EC" w:rsidP="00757604">
            <w:pPr>
              <w:pStyle w:val="TAC"/>
            </w:pPr>
            <w:r>
              <w:t>2</w:t>
            </w:r>
          </w:p>
        </w:tc>
        <w:tc>
          <w:tcPr>
            <w:tcW w:w="6944" w:type="dxa"/>
            <w:vAlign w:val="center"/>
          </w:tcPr>
          <w:p w:rsidR="00BB16EC" w:rsidRPr="00B916EC" w:rsidRDefault="00BB16EC" w:rsidP="00757604">
            <w:pPr>
              <w:pStyle w:val="TAC"/>
            </w:pPr>
            <w:r>
              <w:t>48</w:t>
            </w:r>
          </w:p>
        </w:tc>
      </w:tr>
      <w:tr w:rsidR="00BB16EC" w:rsidRPr="00BB208D" w:rsidTr="00757604">
        <w:trPr>
          <w:cantSplit/>
          <w:jc w:val="center"/>
        </w:trPr>
        <w:tc>
          <w:tcPr>
            <w:tcW w:w="1465" w:type="dxa"/>
            <w:vAlign w:val="center"/>
          </w:tcPr>
          <w:p w:rsidR="00BB16EC" w:rsidRDefault="00BB16EC" w:rsidP="00757604">
            <w:pPr>
              <w:pStyle w:val="TAC"/>
            </w:pPr>
            <w:r>
              <w:t>3</w:t>
            </w:r>
          </w:p>
        </w:tc>
        <w:tc>
          <w:tcPr>
            <w:tcW w:w="6944" w:type="dxa"/>
            <w:vAlign w:val="center"/>
          </w:tcPr>
          <w:p w:rsidR="00767E68" w:rsidRDefault="00BB16EC" w:rsidP="00767E68">
            <w:pPr>
              <w:pStyle w:val="TAC"/>
            </w:pPr>
            <w:r>
              <w:t>32</w:t>
            </w:r>
          </w:p>
        </w:tc>
      </w:tr>
    </w:tbl>
    <w:p w:rsidR="00BB16EC" w:rsidRDefault="00BB16EC" w:rsidP="00BB16EC">
      <w:pPr>
        <w:adjustRightInd w:val="0"/>
        <w:jc w:val="left"/>
        <w:textAlignment w:val="baseline"/>
        <w:rPr>
          <w:szCs w:val="21"/>
        </w:rPr>
      </w:pPr>
    </w:p>
    <w:p w:rsidR="00AE014D" w:rsidRDefault="00AE014D" w:rsidP="00AE014D">
      <w:pPr>
        <w:adjustRightInd w:val="0"/>
        <w:ind w:firstLine="420"/>
        <w:jc w:val="left"/>
        <w:textAlignment w:val="baseline"/>
        <w:rPr>
          <w:szCs w:val="21"/>
        </w:rPr>
      </w:pPr>
      <w:r>
        <w:rPr>
          <w:rFonts w:hint="eastAsia"/>
        </w:rPr>
        <w:t>For SCS=</w:t>
      </w:r>
      <w:proofErr w:type="gramStart"/>
      <w:r>
        <w:rPr>
          <w:rFonts w:hint="eastAsia"/>
        </w:rPr>
        <w:t>15kHz</w:t>
      </w:r>
      <w:proofErr w:type="gramEnd"/>
      <w:r>
        <w:rPr>
          <w:rFonts w:hint="eastAsia"/>
        </w:rPr>
        <w:t xml:space="preserve"> and 30kHz in rel-15, the </w:t>
      </w:r>
      <w:r w:rsidRPr="00C861C2">
        <w:rPr>
          <w:szCs w:val="21"/>
        </w:rPr>
        <w:t>maximum number of non-overlapping CCE for channel estimation per</w:t>
      </w:r>
      <w:r>
        <w:rPr>
          <w:rFonts w:hint="eastAsia"/>
          <w:szCs w:val="21"/>
        </w:rPr>
        <w:t xml:space="preserve"> slot is the same. Rel-16</w:t>
      </w:r>
      <w:r w:rsidR="000409D8">
        <w:rPr>
          <w:rFonts w:hint="eastAsia"/>
          <w:szCs w:val="21"/>
        </w:rPr>
        <w:t xml:space="preserve"> should increase the value C of </w:t>
      </w:r>
      <w:r w:rsidR="000409D8">
        <w:rPr>
          <w:rFonts w:hint="eastAsia"/>
        </w:rPr>
        <w:t>m</w:t>
      </w:r>
      <w:r w:rsidR="000409D8">
        <w:t>aximum n</w:t>
      </w:r>
      <w:r w:rsidR="000409D8" w:rsidRPr="00B916EC">
        <w:t xml:space="preserve">umber of </w:t>
      </w:r>
      <w:r w:rsidR="000409D8">
        <w:t>non-overlapped CCEs per slot</w:t>
      </w:r>
      <w:r>
        <w:rPr>
          <w:rFonts w:hint="eastAsia"/>
          <w:szCs w:val="21"/>
        </w:rPr>
        <w:t xml:space="preserve"> </w:t>
      </w:r>
      <w:r w:rsidR="000409D8">
        <w:rPr>
          <w:rFonts w:hint="eastAsia"/>
          <w:szCs w:val="21"/>
        </w:rPr>
        <w:t xml:space="preserve">on the whole, while </w:t>
      </w:r>
      <w:r>
        <w:rPr>
          <w:rFonts w:hint="eastAsia"/>
          <w:szCs w:val="21"/>
        </w:rPr>
        <w:t xml:space="preserve">there is no need to define different value C for </w:t>
      </w:r>
      <w:r>
        <w:rPr>
          <w:color w:val="000000"/>
        </w:rPr>
        <w:t xml:space="preserve">15kHz and </w:t>
      </w:r>
      <w:proofErr w:type="gramStart"/>
      <w:r>
        <w:rPr>
          <w:color w:val="000000"/>
        </w:rPr>
        <w:t>30kHz</w:t>
      </w:r>
      <w:r>
        <w:rPr>
          <w:rFonts w:hint="eastAsia"/>
          <w:color w:val="000000"/>
        </w:rPr>
        <w:t xml:space="preserve"> </w:t>
      </w:r>
      <w:r w:rsidR="000409D8">
        <w:rPr>
          <w:rFonts w:hint="eastAsia"/>
          <w:color w:val="000000"/>
        </w:rPr>
        <w:t>.</w:t>
      </w:r>
      <w:proofErr w:type="gramEnd"/>
    </w:p>
    <w:p w:rsidR="00AE014D" w:rsidRPr="00916F6C" w:rsidRDefault="00AE014D" w:rsidP="00916F6C">
      <w:pPr>
        <w:adjustRightInd w:val="0"/>
        <w:jc w:val="left"/>
        <w:textAlignment w:val="baseline"/>
        <w:rPr>
          <w:b/>
          <w:i/>
          <w:sz w:val="20"/>
          <w:szCs w:val="20"/>
        </w:rPr>
      </w:pPr>
      <w:r w:rsidRPr="00916F6C">
        <w:rPr>
          <w:b/>
          <w:i/>
          <w:sz w:val="20"/>
          <w:szCs w:val="20"/>
        </w:rPr>
        <w:t xml:space="preserve">Proposal 5: Define the </w:t>
      </w:r>
      <w:r w:rsidRPr="00916F6C">
        <w:rPr>
          <w:rFonts w:hint="eastAsia"/>
          <w:b/>
          <w:i/>
          <w:sz w:val="20"/>
          <w:szCs w:val="20"/>
        </w:rPr>
        <w:t xml:space="preserve">same </w:t>
      </w:r>
      <w:r w:rsidRPr="00916F6C">
        <w:rPr>
          <w:b/>
          <w:i/>
          <w:sz w:val="20"/>
          <w:szCs w:val="20"/>
        </w:rPr>
        <w:t xml:space="preserve">value C per PDCCH monitoring span for a combination (X, Y) </w:t>
      </w:r>
      <w:r w:rsidRPr="00916F6C">
        <w:rPr>
          <w:rFonts w:hint="eastAsia"/>
          <w:b/>
          <w:i/>
          <w:sz w:val="20"/>
          <w:szCs w:val="20"/>
        </w:rPr>
        <w:t xml:space="preserve">for </w:t>
      </w:r>
      <w:proofErr w:type="gramStart"/>
      <w:r w:rsidRPr="00916F6C">
        <w:rPr>
          <w:rFonts w:hint="eastAsia"/>
          <w:b/>
          <w:i/>
          <w:sz w:val="20"/>
          <w:szCs w:val="20"/>
        </w:rPr>
        <w:t>15kHz</w:t>
      </w:r>
      <w:proofErr w:type="gramEnd"/>
      <w:r w:rsidRPr="00916F6C">
        <w:rPr>
          <w:rFonts w:hint="eastAsia"/>
          <w:b/>
          <w:i/>
          <w:sz w:val="20"/>
          <w:szCs w:val="20"/>
        </w:rPr>
        <w:t xml:space="preserve"> and 30kHz</w:t>
      </w:r>
      <w:r w:rsidRPr="00916F6C">
        <w:rPr>
          <w:b/>
          <w:i/>
          <w:sz w:val="20"/>
          <w:szCs w:val="20"/>
        </w:rPr>
        <w:t>.</w:t>
      </w:r>
    </w:p>
    <w:p w:rsidR="0000183F" w:rsidRPr="005F7D32" w:rsidRDefault="0000183F" w:rsidP="0000183F">
      <w:pPr>
        <w:adjustRightInd w:val="0"/>
        <w:ind w:firstLine="420"/>
        <w:jc w:val="left"/>
        <w:textAlignment w:val="baseline"/>
        <w:rPr>
          <w:szCs w:val="21"/>
        </w:rPr>
      </w:pPr>
      <w:r w:rsidRPr="004D3B78">
        <w:rPr>
          <w:rFonts w:hint="eastAsia"/>
          <w:szCs w:val="21"/>
        </w:rPr>
        <w:t>Just</w:t>
      </w:r>
      <w:r w:rsidRPr="004D3B78">
        <w:rPr>
          <w:szCs w:val="21"/>
        </w:rPr>
        <w:t xml:space="preserve"> consider the maximum number of CCE within 1ms. When the SCS is 30 kHz, 60 kHz and </w:t>
      </w:r>
      <w:proofErr w:type="gramStart"/>
      <w:r w:rsidRPr="004D3B78">
        <w:rPr>
          <w:szCs w:val="21"/>
        </w:rPr>
        <w:t>120kHz</w:t>
      </w:r>
      <w:proofErr w:type="gramEnd"/>
      <w:r w:rsidRPr="004D3B78">
        <w:rPr>
          <w:szCs w:val="21"/>
        </w:rPr>
        <w:t>, respectively</w:t>
      </w:r>
      <w:r w:rsidRPr="004D3B78">
        <w:rPr>
          <w:rFonts w:hint="eastAsia"/>
          <w:szCs w:val="21"/>
        </w:rPr>
        <w:t>,</w:t>
      </w:r>
      <w:r w:rsidRPr="004D3B78">
        <w:rPr>
          <w:szCs w:val="21"/>
        </w:rPr>
        <w:t xml:space="preserve"> the maximum number of </w:t>
      </w:r>
      <w:r w:rsidRPr="004D3B78">
        <w:t>non-overlapped</w:t>
      </w:r>
      <w:r w:rsidRPr="004D3B78">
        <w:rPr>
          <w:szCs w:val="21"/>
        </w:rPr>
        <w:t xml:space="preserve"> CCE within 1ms </w:t>
      </w:r>
      <w:r w:rsidRPr="004D3B78">
        <w:t>for a single serving cell</w:t>
      </w:r>
      <w:r w:rsidRPr="004D3B78">
        <w:rPr>
          <w:szCs w:val="21"/>
        </w:rPr>
        <w:t xml:space="preserve"> is 112,192 and 256</w:t>
      </w:r>
      <w:r w:rsidRPr="004D3B78">
        <w:rPr>
          <w:rFonts w:hint="eastAsia"/>
          <w:szCs w:val="21"/>
        </w:rPr>
        <w:t>.</w:t>
      </w:r>
      <w:r w:rsidRPr="004D3B78">
        <w:rPr>
          <w:szCs w:val="21"/>
        </w:rPr>
        <w:t xml:space="preserve"> We can </w:t>
      </w:r>
      <w:r w:rsidRPr="004D3B78">
        <w:rPr>
          <w:rFonts w:hint="eastAsia"/>
          <w:szCs w:val="21"/>
        </w:rPr>
        <w:t>observe</w:t>
      </w:r>
      <w:r w:rsidRPr="004D3B78">
        <w:rPr>
          <w:szCs w:val="21"/>
        </w:rPr>
        <w:t xml:space="preserve"> that t</w:t>
      </w:r>
      <w:r w:rsidRPr="004D3B78">
        <w:t xml:space="preserve">he short slot durations for the higher SCSs and the already available number of CCEs are sufficient for frequent PDCCH monitoring. A further increase would not bring significant performance gains, but would cause an unnecessary specification and implementation effort. </w:t>
      </w:r>
      <w:r w:rsidRPr="004D3B78">
        <w:rPr>
          <w:szCs w:val="21"/>
        </w:rPr>
        <w:t>We think there is no need to consider PDCCH monitoring enhancements for 60 kHz and other higher SCS.</w:t>
      </w:r>
      <w:r w:rsidRPr="005F7D32">
        <w:rPr>
          <w:szCs w:val="21"/>
        </w:rPr>
        <w:t xml:space="preserve"> </w:t>
      </w:r>
    </w:p>
    <w:p w:rsidR="0000183F" w:rsidRPr="00916F6C" w:rsidRDefault="0000183F" w:rsidP="001530C3">
      <w:pPr>
        <w:adjustRightInd w:val="0"/>
        <w:jc w:val="left"/>
        <w:textAlignment w:val="baseline"/>
        <w:rPr>
          <w:b/>
          <w:i/>
          <w:sz w:val="20"/>
          <w:szCs w:val="20"/>
        </w:rPr>
      </w:pPr>
      <w:r w:rsidRPr="00916F6C">
        <w:rPr>
          <w:b/>
          <w:i/>
          <w:sz w:val="20"/>
          <w:szCs w:val="20"/>
        </w:rPr>
        <w:t xml:space="preserve">Proposal </w:t>
      </w:r>
      <w:r w:rsidR="00916F6C" w:rsidRPr="00916F6C">
        <w:rPr>
          <w:rFonts w:hint="eastAsia"/>
          <w:b/>
          <w:i/>
          <w:sz w:val="20"/>
          <w:szCs w:val="20"/>
        </w:rPr>
        <w:t>6</w:t>
      </w:r>
      <w:r w:rsidRPr="00916F6C">
        <w:rPr>
          <w:b/>
          <w:i/>
          <w:sz w:val="20"/>
          <w:szCs w:val="20"/>
        </w:rPr>
        <w:t xml:space="preserve">: </w:t>
      </w:r>
      <w:r w:rsidRPr="00916F6C">
        <w:rPr>
          <w:rFonts w:hint="eastAsia"/>
          <w:b/>
          <w:i/>
          <w:sz w:val="20"/>
          <w:szCs w:val="20"/>
        </w:rPr>
        <w:t>T</w:t>
      </w:r>
      <w:r w:rsidRPr="00916F6C">
        <w:rPr>
          <w:b/>
          <w:i/>
          <w:sz w:val="20"/>
          <w:szCs w:val="20"/>
        </w:rPr>
        <w:t>he PDCCH monitoring enhancements for 60 kHz and other higher SCS</w:t>
      </w:r>
      <w:r w:rsidRPr="00916F6C">
        <w:rPr>
          <w:rFonts w:hint="eastAsia"/>
          <w:b/>
          <w:i/>
          <w:sz w:val="20"/>
          <w:szCs w:val="20"/>
        </w:rPr>
        <w:t xml:space="preserve"> is not necessarily.</w:t>
      </w:r>
    </w:p>
    <w:p w:rsidR="00D035E1" w:rsidRPr="00D035E1" w:rsidRDefault="00D63270" w:rsidP="007307C7">
      <w:pPr>
        <w:pStyle w:val="a8"/>
        <w:ind w:firstLineChars="250" w:firstLine="525"/>
        <w:rPr>
          <w:rFonts w:eastAsiaTheme="minorEastAsia"/>
          <w:sz w:val="21"/>
          <w:szCs w:val="21"/>
          <w:lang w:eastAsia="zh-CN"/>
        </w:rPr>
      </w:pPr>
      <w:r w:rsidRPr="00684AC4">
        <w:rPr>
          <w:sz w:val="21"/>
          <w:szCs w:val="21"/>
        </w:rPr>
        <w:t xml:space="preserve">Further, </w:t>
      </w:r>
      <w:r w:rsidRPr="00684AC4">
        <w:rPr>
          <w:rFonts w:eastAsiaTheme="minorEastAsia" w:hint="eastAsia"/>
          <w:sz w:val="21"/>
          <w:szCs w:val="21"/>
          <w:lang w:eastAsia="zh-CN"/>
        </w:rPr>
        <w:t>t</w:t>
      </w:r>
      <w:r w:rsidR="00454653" w:rsidRPr="00684AC4">
        <w:rPr>
          <w:sz w:val="21"/>
          <w:szCs w:val="21"/>
        </w:rPr>
        <w:t xml:space="preserve">he maximum number of non-overlapping CCE for channel estimation </w:t>
      </w:r>
      <w:r w:rsidRPr="00684AC4">
        <w:rPr>
          <w:rFonts w:eastAsiaTheme="minorEastAsia" w:hint="eastAsia"/>
          <w:sz w:val="21"/>
          <w:szCs w:val="21"/>
          <w:lang w:eastAsia="zh-CN"/>
        </w:rPr>
        <w:t>in rel-16</w:t>
      </w:r>
      <w:r w:rsidR="00454653" w:rsidRPr="00684AC4">
        <w:rPr>
          <w:sz w:val="21"/>
          <w:szCs w:val="21"/>
        </w:rPr>
        <w:t xml:space="preserve"> should </w:t>
      </w:r>
      <w:r w:rsidRPr="00684AC4">
        <w:rPr>
          <w:rFonts w:eastAsiaTheme="minorEastAsia" w:hint="eastAsia"/>
          <w:sz w:val="21"/>
          <w:szCs w:val="21"/>
          <w:lang w:eastAsia="zh-CN"/>
        </w:rPr>
        <w:t xml:space="preserve">have </w:t>
      </w:r>
      <w:r w:rsidR="00454653" w:rsidRPr="00684AC4">
        <w:rPr>
          <w:sz w:val="21"/>
          <w:szCs w:val="21"/>
        </w:rPr>
        <w:t>an impro</w:t>
      </w:r>
      <w:r w:rsidRPr="00684AC4">
        <w:rPr>
          <w:sz w:val="21"/>
          <w:szCs w:val="21"/>
        </w:rPr>
        <w:t>vement over the existing Rel-15</w:t>
      </w:r>
      <w:r w:rsidRPr="00684AC4">
        <w:rPr>
          <w:rFonts w:eastAsiaTheme="minorEastAsia" w:hint="eastAsia"/>
          <w:sz w:val="21"/>
          <w:szCs w:val="21"/>
          <w:lang w:eastAsia="zh-CN"/>
        </w:rPr>
        <w:t xml:space="preserve">. It is defined according to the monitoring span, which is a </w:t>
      </w:r>
      <w:r w:rsidRPr="00684AC4">
        <w:rPr>
          <w:sz w:val="21"/>
          <w:szCs w:val="21"/>
        </w:rPr>
        <w:t>finer granularity</w:t>
      </w:r>
      <w:r w:rsidRPr="00684AC4">
        <w:rPr>
          <w:rFonts w:eastAsiaTheme="minorEastAsia" w:hint="eastAsia"/>
          <w:sz w:val="21"/>
          <w:szCs w:val="21"/>
          <w:lang w:eastAsia="zh-CN"/>
        </w:rPr>
        <w:t xml:space="preserve"> and shorter than a slot. However</w:t>
      </w:r>
      <w:r w:rsidR="00FD049B" w:rsidRPr="00684AC4">
        <w:rPr>
          <w:sz w:val="21"/>
          <w:szCs w:val="21"/>
        </w:rPr>
        <w:t xml:space="preserve">, we should also </w:t>
      </w:r>
      <w:r w:rsidR="0075019F" w:rsidRPr="00684AC4">
        <w:rPr>
          <w:rFonts w:eastAsiaTheme="minorEastAsia" w:hint="eastAsia"/>
          <w:sz w:val="21"/>
          <w:szCs w:val="21"/>
          <w:lang w:eastAsia="zh-CN"/>
        </w:rPr>
        <w:t xml:space="preserve">take </w:t>
      </w:r>
      <w:r w:rsidR="00FD049B" w:rsidRPr="00684AC4">
        <w:rPr>
          <w:sz w:val="21"/>
          <w:szCs w:val="21"/>
        </w:rPr>
        <w:t>the</w:t>
      </w:r>
      <w:r w:rsidR="0075019F" w:rsidRPr="00684AC4">
        <w:rPr>
          <w:rFonts w:eastAsiaTheme="minorEastAsia" w:hint="eastAsia"/>
          <w:sz w:val="21"/>
          <w:szCs w:val="21"/>
          <w:lang w:eastAsia="zh-CN"/>
        </w:rPr>
        <w:t xml:space="preserve"> </w:t>
      </w:r>
      <w:r w:rsidR="0075019F" w:rsidRPr="00684AC4">
        <w:rPr>
          <w:sz w:val="21"/>
          <w:szCs w:val="21"/>
        </w:rPr>
        <w:lastRenderedPageBreak/>
        <w:t>complexity</w:t>
      </w:r>
      <w:r w:rsidR="0075019F" w:rsidRPr="00684AC4">
        <w:rPr>
          <w:rFonts w:eastAsiaTheme="minorEastAsia" w:hint="eastAsia"/>
          <w:sz w:val="21"/>
          <w:szCs w:val="21"/>
          <w:lang w:eastAsia="zh-CN"/>
        </w:rPr>
        <w:t xml:space="preserve"> of</w:t>
      </w:r>
      <w:r w:rsidR="00FD049B" w:rsidRPr="00684AC4">
        <w:rPr>
          <w:sz w:val="21"/>
          <w:szCs w:val="21"/>
        </w:rPr>
        <w:t xml:space="preserve"> UE </w:t>
      </w:r>
      <w:r w:rsidR="0075019F" w:rsidRPr="00684AC4">
        <w:rPr>
          <w:rFonts w:eastAsiaTheme="minorEastAsia"/>
          <w:sz w:val="21"/>
          <w:szCs w:val="21"/>
          <w:lang w:eastAsia="zh-CN"/>
        </w:rPr>
        <w:t>implement</w:t>
      </w:r>
      <w:r w:rsidR="0075019F" w:rsidRPr="00684AC4">
        <w:rPr>
          <w:rFonts w:eastAsiaTheme="minorEastAsia" w:hint="eastAsia"/>
          <w:sz w:val="21"/>
          <w:szCs w:val="21"/>
          <w:lang w:eastAsia="zh-CN"/>
        </w:rPr>
        <w:t xml:space="preserve"> </w:t>
      </w:r>
      <w:r w:rsidR="00FD049B" w:rsidRPr="00684AC4">
        <w:rPr>
          <w:sz w:val="21"/>
          <w:szCs w:val="21"/>
        </w:rPr>
        <w:t>into account.</w:t>
      </w:r>
      <w:r w:rsidR="00B47BD4" w:rsidRPr="00684AC4">
        <w:rPr>
          <w:sz w:val="21"/>
          <w:szCs w:val="21"/>
        </w:rPr>
        <w:t xml:space="preserve"> </w:t>
      </w:r>
      <w:r w:rsidR="007307C7" w:rsidRPr="00684AC4">
        <w:rPr>
          <w:rFonts w:eastAsiaTheme="minorEastAsia" w:hint="eastAsia"/>
          <w:sz w:val="21"/>
          <w:szCs w:val="21"/>
          <w:lang w:eastAsia="zh-CN"/>
        </w:rPr>
        <w:t xml:space="preserve">RAN1#99 meeting </w:t>
      </w:r>
      <w:r w:rsidR="00684AC4" w:rsidRPr="00684AC4">
        <w:rPr>
          <w:rFonts w:eastAsiaTheme="minorEastAsia" w:hint="eastAsia"/>
          <w:sz w:val="21"/>
          <w:szCs w:val="21"/>
          <w:lang w:eastAsia="zh-CN"/>
        </w:rPr>
        <w:t xml:space="preserve">already </w:t>
      </w:r>
      <w:r w:rsidR="007307C7" w:rsidRPr="00684AC4">
        <w:rPr>
          <w:rFonts w:eastAsiaTheme="minorEastAsia" w:hint="eastAsia"/>
          <w:sz w:val="21"/>
          <w:szCs w:val="21"/>
          <w:lang w:eastAsia="zh-CN"/>
        </w:rPr>
        <w:t xml:space="preserve">specified </w:t>
      </w:r>
      <w:r w:rsidR="007307C7" w:rsidRPr="00684AC4">
        <w:rPr>
          <w:rFonts w:eastAsia="宋体" w:hint="eastAsia"/>
          <w:lang w:val="en-US" w:eastAsia="zh-CN"/>
        </w:rPr>
        <w:t>t</w:t>
      </w:r>
      <w:r w:rsidR="007307C7" w:rsidRPr="00684AC4">
        <w:rPr>
          <w:rFonts w:eastAsia="宋体"/>
          <w:lang w:val="en-US" w:eastAsia="zh-CN"/>
        </w:rPr>
        <w:t>he value of C for combination (7, 3) for 15 kHz and 30 kHz is 56.</w:t>
      </w:r>
      <w:r w:rsidR="007307C7" w:rsidRPr="00684AC4">
        <w:rPr>
          <w:rFonts w:eastAsia="宋体" w:hint="eastAsia"/>
          <w:lang w:val="en-US" w:eastAsia="zh-CN"/>
        </w:rPr>
        <w:t xml:space="preserve"> </w:t>
      </w:r>
      <w:r w:rsidR="00684AC4" w:rsidRPr="00684AC4">
        <w:rPr>
          <w:rFonts w:eastAsia="宋体" w:hint="eastAsia"/>
          <w:lang w:val="en-US" w:eastAsia="zh-CN"/>
        </w:rPr>
        <w:t>S</w:t>
      </w:r>
      <w:r w:rsidR="00684AC4" w:rsidRPr="00684AC4">
        <w:rPr>
          <w:rFonts w:eastAsia="宋体"/>
          <w:lang w:val="en-US" w:eastAsia="zh-CN"/>
        </w:rPr>
        <w:t>imultaneously</w:t>
      </w:r>
      <w:r w:rsidR="00684AC4" w:rsidRPr="00684AC4">
        <w:rPr>
          <w:rFonts w:eastAsia="宋体" w:hint="eastAsia"/>
          <w:lang w:val="en-US" w:eastAsia="zh-CN"/>
        </w:rPr>
        <w:t>,</w:t>
      </w:r>
      <w:r w:rsidR="00684AC4" w:rsidRPr="00684AC4">
        <w:rPr>
          <w:rFonts w:eastAsia="宋体"/>
          <w:lang w:val="en-US" w:eastAsia="zh-CN"/>
        </w:rPr>
        <w:t xml:space="preserve"> </w:t>
      </w:r>
      <w:r w:rsidR="00684AC4" w:rsidRPr="00684AC4">
        <w:rPr>
          <w:rFonts w:eastAsia="宋体" w:hint="eastAsia"/>
          <w:lang w:val="en-US" w:eastAsia="zh-CN"/>
        </w:rPr>
        <w:t>r</w:t>
      </w:r>
      <w:r w:rsidR="007307C7" w:rsidRPr="00684AC4">
        <w:rPr>
          <w:rFonts w:eastAsia="宋体"/>
          <w:lang w:val="en-US" w:eastAsia="zh-CN"/>
        </w:rPr>
        <w:t>eference to</w:t>
      </w:r>
      <w:r w:rsidR="007307C7" w:rsidRPr="00684AC4">
        <w:rPr>
          <w:rFonts w:eastAsia="宋体" w:hint="eastAsia"/>
          <w:lang w:val="en-US" w:eastAsia="zh-CN"/>
        </w:rPr>
        <w:t xml:space="preserve"> </w:t>
      </w:r>
      <w:r w:rsidR="00684AC4" w:rsidRPr="00684AC4">
        <w:rPr>
          <w:rFonts w:eastAsia="宋体" w:hint="eastAsia"/>
          <w:lang w:val="en-US" w:eastAsia="zh-CN"/>
        </w:rPr>
        <w:t xml:space="preserve">the value of </w:t>
      </w:r>
      <w:r w:rsidR="00F83369" w:rsidRPr="00684AC4">
        <w:rPr>
          <w:rFonts w:eastAsia="宋体" w:hint="eastAsia"/>
          <w:lang w:val="en-US" w:eastAsia="zh-CN"/>
        </w:rPr>
        <w:t xml:space="preserve">LTE short TTI/URLLC, there are maximum 138 CCEs per </w:t>
      </w:r>
      <w:proofErr w:type="spellStart"/>
      <w:r w:rsidR="0075019F" w:rsidRPr="00684AC4">
        <w:rPr>
          <w:rFonts w:eastAsia="宋体" w:hint="eastAsia"/>
          <w:lang w:val="en-US" w:eastAsia="zh-CN"/>
        </w:rPr>
        <w:t>subframe</w:t>
      </w:r>
      <w:proofErr w:type="spellEnd"/>
      <w:r w:rsidR="0075019F" w:rsidRPr="00684AC4">
        <w:rPr>
          <w:rFonts w:eastAsia="宋体" w:hint="eastAsia"/>
          <w:lang w:val="en-US" w:eastAsia="zh-CN"/>
        </w:rPr>
        <w:t xml:space="preserve"> (</w:t>
      </w:r>
      <w:r w:rsidR="00F83369" w:rsidRPr="00684AC4">
        <w:rPr>
          <w:rFonts w:eastAsia="宋体" w:hint="eastAsia"/>
          <w:lang w:val="en-US" w:eastAsia="zh-CN"/>
        </w:rPr>
        <w:t>1ms</w:t>
      </w:r>
      <w:r w:rsidR="0075019F" w:rsidRPr="00684AC4">
        <w:rPr>
          <w:rFonts w:eastAsia="宋体" w:hint="eastAsia"/>
          <w:lang w:val="en-US" w:eastAsia="zh-CN"/>
        </w:rPr>
        <w:t>)</w:t>
      </w:r>
      <w:r w:rsidR="00F83369" w:rsidRPr="00684AC4">
        <w:rPr>
          <w:rFonts w:eastAsia="宋体" w:hint="eastAsia"/>
          <w:lang w:val="en-US" w:eastAsia="zh-CN"/>
        </w:rPr>
        <w:t xml:space="preserve">. </w:t>
      </w:r>
      <w:r w:rsidR="00684AC4" w:rsidRPr="00684AC4">
        <w:rPr>
          <w:rFonts w:eastAsia="宋体" w:hint="eastAsia"/>
          <w:lang w:val="en-US" w:eastAsia="zh-CN"/>
        </w:rPr>
        <w:t>T</w:t>
      </w:r>
      <w:r w:rsidR="00F83369" w:rsidRPr="00684AC4">
        <w:rPr>
          <w:rFonts w:eastAsia="宋体" w:hint="eastAsia"/>
          <w:lang w:val="en-US" w:eastAsia="zh-CN"/>
        </w:rPr>
        <w:t xml:space="preserve">he maximum number of CCEs per </w:t>
      </w:r>
      <w:r w:rsidR="00684AC4" w:rsidRPr="00684AC4">
        <w:rPr>
          <w:rFonts w:eastAsia="宋体" w:hint="eastAsia"/>
          <w:lang w:val="en-US" w:eastAsia="zh-CN"/>
        </w:rPr>
        <w:t xml:space="preserve">span should around 112 per 1ms. </w:t>
      </w:r>
      <w:proofErr w:type="gramStart"/>
      <w:r w:rsidR="00684AC4" w:rsidRPr="00684AC4">
        <w:rPr>
          <w:rFonts w:eastAsia="宋体" w:hint="eastAsia"/>
          <w:lang w:val="en-US" w:eastAsia="zh-CN"/>
        </w:rPr>
        <w:t>So</w:t>
      </w:r>
      <w:proofErr w:type="gramEnd"/>
      <w:r w:rsidR="00684AC4" w:rsidRPr="00684AC4">
        <w:rPr>
          <w:rFonts w:eastAsia="宋体" w:hint="eastAsia"/>
          <w:lang w:val="en-US" w:eastAsia="zh-CN"/>
        </w:rPr>
        <w:t xml:space="preserve">, </w:t>
      </w:r>
      <w:r w:rsidR="00684AC4" w:rsidRPr="00684AC4">
        <w:rPr>
          <w:rFonts w:eastAsiaTheme="minorEastAsia" w:hint="eastAsia"/>
          <w:sz w:val="21"/>
          <w:szCs w:val="21"/>
          <w:lang w:eastAsia="zh-CN"/>
        </w:rPr>
        <w:t>w</w:t>
      </w:r>
      <w:r w:rsidR="00684AC4" w:rsidRPr="00684AC4">
        <w:rPr>
          <w:sz w:val="21"/>
          <w:szCs w:val="21"/>
        </w:rPr>
        <w:t xml:space="preserve">e propose the following per-CC limit </w:t>
      </w:r>
      <w:r w:rsidR="00684AC4" w:rsidRPr="00684AC4">
        <w:rPr>
          <w:rFonts w:eastAsia="宋体" w:hint="eastAsia"/>
          <w:lang w:val="en-US" w:eastAsia="zh-CN"/>
        </w:rPr>
        <w:t xml:space="preserve">for </w:t>
      </w:r>
      <w:r w:rsidR="00684AC4" w:rsidRPr="00684AC4">
        <w:rPr>
          <w:rFonts w:eastAsia="宋体"/>
          <w:lang w:val="en-US" w:eastAsia="zh-CN"/>
        </w:rPr>
        <w:t>combination (</w:t>
      </w:r>
      <w:r w:rsidR="00684AC4" w:rsidRPr="00684AC4">
        <w:rPr>
          <w:rFonts w:eastAsia="宋体" w:hint="eastAsia"/>
          <w:lang w:val="en-US" w:eastAsia="zh-CN"/>
        </w:rPr>
        <w:t>4</w:t>
      </w:r>
      <w:r w:rsidR="00684AC4" w:rsidRPr="00684AC4">
        <w:rPr>
          <w:rFonts w:eastAsia="宋体"/>
          <w:lang w:val="en-US" w:eastAsia="zh-CN"/>
        </w:rPr>
        <w:t>, 3)</w:t>
      </w:r>
      <w:r w:rsidR="00684AC4" w:rsidRPr="00684AC4">
        <w:rPr>
          <w:rFonts w:eastAsia="宋体" w:hint="eastAsia"/>
          <w:lang w:val="en-US" w:eastAsia="zh-CN"/>
        </w:rPr>
        <w:t xml:space="preserve"> and (2, 2) </w:t>
      </w:r>
      <w:r w:rsidR="00684AC4" w:rsidRPr="00684AC4">
        <w:rPr>
          <w:sz w:val="21"/>
          <w:szCs w:val="21"/>
        </w:rPr>
        <w:t>in Table 2.</w:t>
      </w:r>
      <w:r w:rsidR="00684AC4" w:rsidRPr="00C861C2">
        <w:rPr>
          <w:sz w:val="21"/>
          <w:szCs w:val="21"/>
        </w:rPr>
        <w:t xml:space="preserve"> </w:t>
      </w:r>
      <w:r w:rsidR="00F83369">
        <w:rPr>
          <w:rFonts w:eastAsia="宋体" w:hint="eastAsia"/>
          <w:lang w:val="en-US" w:eastAsia="zh-CN"/>
        </w:rPr>
        <w:t xml:space="preserve"> </w:t>
      </w:r>
    </w:p>
    <w:p w:rsidR="00F109B1" w:rsidRPr="00A57077" w:rsidRDefault="00F109B1" w:rsidP="00F109B1">
      <w:pPr>
        <w:pStyle w:val="a8"/>
        <w:jc w:val="center"/>
        <w:rPr>
          <w:b/>
        </w:rPr>
      </w:pPr>
      <w:proofErr w:type="gramStart"/>
      <w:r w:rsidRPr="00A57077">
        <w:rPr>
          <w:b/>
        </w:rPr>
        <w:t xml:space="preserve">Table </w:t>
      </w:r>
      <w:r w:rsidR="001A1F6B">
        <w:rPr>
          <w:b/>
        </w:rPr>
        <w:t>2</w:t>
      </w:r>
      <w:r w:rsidRPr="00A57077">
        <w:rPr>
          <w:b/>
        </w:rPr>
        <w:t>:</w:t>
      </w:r>
      <w:r>
        <w:rPr>
          <w:b/>
        </w:rPr>
        <w:t xml:space="preserve"> The m</w:t>
      </w:r>
      <w:r w:rsidRPr="00A57077">
        <w:rPr>
          <w:b/>
        </w:rPr>
        <w:t>aximum number of non-overlapping CCE per monitoring span for different combination of (X,</w:t>
      </w:r>
      <w:r w:rsidR="004656DA">
        <w:rPr>
          <w:b/>
        </w:rPr>
        <w:t xml:space="preserve"> </w:t>
      </w:r>
      <w:r w:rsidRPr="00A57077">
        <w:rPr>
          <w:b/>
        </w:rPr>
        <w:t>Y) and SCS</w:t>
      </w:r>
      <w:r>
        <w:rPr>
          <w:b/>
        </w:rPr>
        <w:t>.</w:t>
      </w:r>
      <w:proofErr w:type="gramEnd"/>
    </w:p>
    <w:tbl>
      <w:tblPr>
        <w:tblW w:w="6704" w:type="dxa"/>
        <w:jc w:val="center"/>
        <w:tblCellMar>
          <w:left w:w="0" w:type="dxa"/>
          <w:right w:w="0" w:type="dxa"/>
        </w:tblCellMar>
        <w:tblLook w:val="04A0" w:firstRow="1" w:lastRow="0" w:firstColumn="1" w:lastColumn="0" w:noHBand="0" w:noVBand="1"/>
      </w:tblPr>
      <w:tblGrid>
        <w:gridCol w:w="1988"/>
        <w:gridCol w:w="825"/>
        <w:gridCol w:w="825"/>
        <w:gridCol w:w="1533"/>
        <w:gridCol w:w="1533"/>
      </w:tblGrid>
      <w:tr w:rsidR="00FF76ED" w:rsidRPr="00C96067" w:rsidTr="00517940">
        <w:trPr>
          <w:trHeight w:val="210"/>
          <w:jc w:val="center"/>
        </w:trPr>
        <w:tc>
          <w:tcPr>
            <w:tcW w:w="1987"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09B1" w:rsidRPr="00C96067" w:rsidRDefault="00F109B1"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09B1" w:rsidRPr="00C96067" w:rsidRDefault="00F109B1"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09B1" w:rsidRPr="00C96067" w:rsidRDefault="00F109B1"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09B1" w:rsidRPr="00C96067" w:rsidRDefault="00F109B1"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C</w:t>
            </w:r>
            <w:r w:rsidR="00FF76ED">
              <w:rPr>
                <w:rFonts w:ascii="Arial" w:eastAsia="Calibri" w:hAnsi="Arial" w:cs="Arial"/>
                <w:color w:val="000000" w:themeColor="text1"/>
                <w:lang w:eastAsia="en-US"/>
              </w:rPr>
              <w:t>(per span)</w:t>
            </w:r>
          </w:p>
        </w:tc>
      </w:tr>
      <w:tr w:rsidR="00517940" w:rsidRPr="00C96067" w:rsidTr="00FC65CB">
        <w:trPr>
          <w:trHeight w:val="208"/>
          <w:jc w:val="center"/>
        </w:trPr>
        <w:tc>
          <w:tcPr>
            <w:tcW w:w="1987" w:type="dxa"/>
            <w:vMerge/>
            <w:tcBorders>
              <w:top w:val="single" w:sz="8" w:space="0" w:color="000000"/>
              <w:left w:val="single" w:sz="8" w:space="0" w:color="000000"/>
              <w:bottom w:val="single" w:sz="8" w:space="0" w:color="000000"/>
              <w:right w:val="single" w:sz="8" w:space="0" w:color="000000"/>
            </w:tcBorders>
            <w:vAlign w:val="center"/>
            <w:hideMark/>
          </w:tcPr>
          <w:p w:rsidR="00517940" w:rsidRPr="00C96067" w:rsidRDefault="00517940" w:rsidP="00757604">
            <w:pPr>
              <w:rPr>
                <w:rFonts w:ascii="Arial" w:hAnsi="Arial" w:cs="Arial"/>
                <w:lang w:eastAsia="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17940" w:rsidRPr="00C96067" w:rsidRDefault="00517940" w:rsidP="00757604">
            <w:pPr>
              <w:rPr>
                <w:rFonts w:ascii="Arial" w:hAnsi="Arial" w:cs="Arial"/>
                <w:lang w:eastAsia="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17940" w:rsidRPr="00C96067" w:rsidRDefault="00517940" w:rsidP="00757604">
            <w:pPr>
              <w:rPr>
                <w:rFonts w:ascii="Arial" w:hAnsi="Arial" w:cs="Arial"/>
                <w:lang w:eastAsia="en-US"/>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9278FF" w:rsidRPr="009278FF" w:rsidRDefault="00517940" w:rsidP="009278FF">
            <w:pPr>
              <w:spacing w:before="120" w:line="256" w:lineRule="auto"/>
              <w:jc w:val="center"/>
              <w:rPr>
                <w:rFonts w:eastAsiaTheme="minorEastAsia"/>
                <w:color w:val="000000"/>
              </w:rPr>
            </w:pPr>
            <w:r>
              <w:rPr>
                <w:rFonts w:ascii="Symbol" w:eastAsia="Malgun Gothic" w:hAnsi="Symbol"/>
                <w:color w:val="000000"/>
              </w:rPr>
              <w:t></w:t>
            </w:r>
            <w:r>
              <w:rPr>
                <w:rFonts w:eastAsia="Malgun Gothic"/>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17940" w:rsidRPr="00C96067" w:rsidRDefault="00517940" w:rsidP="00757604">
            <w:pPr>
              <w:spacing w:before="120" w:line="256" w:lineRule="auto"/>
              <w:jc w:val="center"/>
              <w:rPr>
                <w:rFonts w:ascii="Arial" w:hAnsi="Arial" w:cs="Arial"/>
                <w:lang w:eastAsia="en-US"/>
              </w:rPr>
            </w:pPr>
            <w:r>
              <w:rPr>
                <w:rFonts w:ascii="Symbol" w:eastAsia="Malgun Gothic" w:hAnsi="Symbol"/>
                <w:color w:val="000000"/>
              </w:rPr>
              <w:t></w:t>
            </w:r>
            <w:r>
              <w:rPr>
                <w:rFonts w:eastAsia="Malgun Gothic"/>
                <w:color w:val="000000"/>
              </w:rPr>
              <w:t>=1</w:t>
            </w:r>
          </w:p>
        </w:tc>
      </w:tr>
      <w:tr w:rsidR="00517940" w:rsidRPr="00C96067" w:rsidTr="00517940">
        <w:trPr>
          <w:trHeight w:val="430"/>
          <w:jc w:val="center"/>
        </w:trPr>
        <w:tc>
          <w:tcPr>
            <w:tcW w:w="1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F287F" w:rsidRPr="003803C2" w:rsidRDefault="00517940" w:rsidP="005F287F">
            <w:pPr>
              <w:spacing w:before="120" w:line="256" w:lineRule="auto"/>
              <w:jc w:val="center"/>
              <w:rPr>
                <w:rFonts w:ascii="Arial" w:eastAsia="Calibri" w:hAnsi="Arial" w:cs="Arial"/>
                <w:color w:val="000000" w:themeColor="text1"/>
                <w:lang w:eastAsia="en-US"/>
              </w:rPr>
            </w:pPr>
            <w:r w:rsidRPr="00C96067">
              <w:rPr>
                <w:rFonts w:ascii="Arial" w:eastAsia="Calibri" w:hAnsi="Arial" w:cs="Arial"/>
                <w:color w:val="000000" w:themeColor="text1"/>
                <w:lang w:eastAsia="en-US"/>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803C2" w:rsidRPr="007307C7" w:rsidRDefault="007307C7" w:rsidP="00684AC4">
            <w:pPr>
              <w:spacing w:before="120" w:line="256" w:lineRule="auto"/>
              <w:jc w:val="center"/>
              <w:rPr>
                <w:rFonts w:ascii="Arial" w:eastAsiaTheme="minorEastAsia" w:hAnsi="Arial" w:cs="Arial"/>
                <w:color w:val="000000" w:themeColor="text1"/>
              </w:rPr>
            </w:pPr>
            <w:r>
              <w:rPr>
                <w:rFonts w:ascii="Arial" w:eastAsiaTheme="minorEastAsia" w:hAnsi="Arial" w:cs="Arial" w:hint="eastAsia"/>
                <w:color w:val="000000" w:themeColor="text1"/>
              </w:rPr>
              <w:t>1</w:t>
            </w:r>
            <w:r w:rsidR="00684AC4">
              <w:rPr>
                <w:rFonts w:ascii="Arial" w:eastAsiaTheme="minorEastAsia" w:hAnsi="Arial" w:cs="Arial" w:hint="eastAsia"/>
                <w:color w:val="000000" w:themeColor="text1"/>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7307C7" w:rsidRDefault="007307C7" w:rsidP="00684AC4">
            <w:pPr>
              <w:spacing w:before="120" w:line="256" w:lineRule="auto"/>
              <w:jc w:val="center"/>
              <w:rPr>
                <w:rFonts w:ascii="Arial" w:eastAsiaTheme="minorEastAsia" w:hAnsi="Arial" w:cs="Arial"/>
              </w:rPr>
            </w:pPr>
            <w:r>
              <w:rPr>
                <w:rFonts w:ascii="Arial" w:eastAsiaTheme="minorEastAsia" w:hAnsi="Arial" w:cs="Arial" w:hint="eastAsia"/>
                <w:color w:val="000000" w:themeColor="text1"/>
              </w:rPr>
              <w:t>1</w:t>
            </w:r>
            <w:r w:rsidR="00684AC4">
              <w:rPr>
                <w:rFonts w:ascii="Arial" w:eastAsiaTheme="minorEastAsia" w:hAnsi="Arial" w:cs="Arial" w:hint="eastAsia"/>
                <w:color w:val="000000" w:themeColor="text1"/>
              </w:rPr>
              <w:t>6</w:t>
            </w:r>
          </w:p>
        </w:tc>
      </w:tr>
      <w:tr w:rsidR="00517940" w:rsidRPr="00C96067" w:rsidTr="00517940">
        <w:trPr>
          <w:trHeight w:val="430"/>
          <w:jc w:val="center"/>
        </w:trPr>
        <w:tc>
          <w:tcPr>
            <w:tcW w:w="1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18D9" w:rsidRPr="00CC18D9" w:rsidRDefault="00517940" w:rsidP="00CC18D9">
            <w:pPr>
              <w:spacing w:before="120" w:line="256" w:lineRule="auto"/>
              <w:jc w:val="center"/>
              <w:rPr>
                <w:rFonts w:ascii="Arial" w:eastAsia="Calibri" w:hAnsi="Arial" w:cs="Arial"/>
                <w:color w:val="000000" w:themeColor="text1"/>
                <w:lang w:eastAsia="en-US"/>
              </w:rPr>
            </w:pPr>
            <w:r w:rsidRPr="00C96067">
              <w:rPr>
                <w:rFonts w:ascii="Arial" w:eastAsia="Calibri" w:hAnsi="Arial" w:cs="Arial"/>
                <w:color w:val="000000" w:themeColor="text1"/>
                <w:lang w:eastAsia="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7307C7" w:rsidP="007307C7">
            <w:pPr>
              <w:spacing w:before="120" w:line="256" w:lineRule="auto"/>
              <w:jc w:val="center"/>
              <w:rPr>
                <w:rFonts w:ascii="Arial" w:hAnsi="Arial" w:cs="Arial"/>
                <w:lang w:eastAsia="en-US"/>
              </w:rPr>
            </w:pPr>
            <w:r>
              <w:rPr>
                <w:rFonts w:ascii="Arial" w:hAnsi="Arial" w:cs="Arial" w:hint="eastAsia"/>
              </w:rPr>
              <w:t>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7307C7" w:rsidP="007307C7">
            <w:pPr>
              <w:spacing w:before="120" w:line="256" w:lineRule="auto"/>
              <w:jc w:val="center"/>
              <w:rPr>
                <w:rFonts w:ascii="Arial" w:hAnsi="Arial" w:cs="Arial"/>
                <w:lang w:eastAsia="en-US"/>
              </w:rPr>
            </w:pPr>
            <w:r>
              <w:rPr>
                <w:rFonts w:ascii="Arial" w:hAnsi="Arial" w:cs="Arial" w:hint="eastAsia"/>
              </w:rPr>
              <w:t>36</w:t>
            </w:r>
          </w:p>
        </w:tc>
      </w:tr>
      <w:tr w:rsidR="00517940" w:rsidRPr="00C96067" w:rsidTr="00517940">
        <w:trPr>
          <w:trHeight w:val="430"/>
          <w:jc w:val="center"/>
        </w:trPr>
        <w:tc>
          <w:tcPr>
            <w:tcW w:w="1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4656DA">
            <w:pPr>
              <w:spacing w:before="120" w:line="256" w:lineRule="auto"/>
              <w:ind w:firstLineChars="100" w:firstLine="210"/>
              <w:rPr>
                <w:rFonts w:ascii="Arial" w:hAnsi="Arial" w:cs="Arial"/>
                <w:lang w:eastAsia="en-US"/>
              </w:rPr>
            </w:pPr>
            <w:r w:rsidRPr="00C96067">
              <w:rPr>
                <w:rFonts w:ascii="Arial" w:eastAsia="Calibri" w:hAnsi="Arial" w:cs="Arial"/>
                <w:color w:val="000000" w:themeColor="text1"/>
                <w:lang w:eastAsia="en-US"/>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757604">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56</w:t>
            </w:r>
          </w:p>
        </w:tc>
      </w:tr>
    </w:tbl>
    <w:p w:rsidR="00AF1034" w:rsidRDefault="00AF1034" w:rsidP="00460F6E">
      <w:pPr>
        <w:tabs>
          <w:tab w:val="left" w:pos="1500"/>
        </w:tabs>
        <w:overflowPunct w:val="0"/>
        <w:autoSpaceDE w:val="0"/>
        <w:autoSpaceDN w:val="0"/>
        <w:adjustRightInd w:val="0"/>
        <w:spacing w:line="288" w:lineRule="auto"/>
        <w:textAlignment w:val="baseline"/>
        <w:rPr>
          <w:b/>
          <w:i/>
        </w:rPr>
      </w:pPr>
    </w:p>
    <w:p w:rsidR="00AD530F" w:rsidRPr="00916F6C" w:rsidRDefault="00460F6E" w:rsidP="00460F6E">
      <w:pPr>
        <w:tabs>
          <w:tab w:val="left" w:pos="1500"/>
        </w:tabs>
        <w:overflowPunct w:val="0"/>
        <w:autoSpaceDE w:val="0"/>
        <w:autoSpaceDN w:val="0"/>
        <w:adjustRightInd w:val="0"/>
        <w:spacing w:line="288" w:lineRule="auto"/>
        <w:textAlignment w:val="baseline"/>
        <w:rPr>
          <w:b/>
          <w:i/>
          <w:sz w:val="20"/>
          <w:szCs w:val="20"/>
        </w:rPr>
      </w:pPr>
      <w:r w:rsidRPr="00916F6C">
        <w:rPr>
          <w:b/>
          <w:i/>
          <w:sz w:val="20"/>
          <w:szCs w:val="20"/>
        </w:rPr>
        <w:t>Proposal</w:t>
      </w:r>
      <w:r w:rsidR="00916F6C" w:rsidRPr="00916F6C">
        <w:rPr>
          <w:rFonts w:hint="eastAsia"/>
          <w:b/>
          <w:i/>
          <w:sz w:val="20"/>
          <w:szCs w:val="20"/>
        </w:rPr>
        <w:t>7</w:t>
      </w:r>
      <w:r w:rsidRPr="00916F6C">
        <w:rPr>
          <w:b/>
          <w:i/>
          <w:sz w:val="20"/>
          <w:szCs w:val="20"/>
        </w:rPr>
        <w:t xml:space="preserve">: </w:t>
      </w:r>
      <w:r w:rsidR="005E3FB7" w:rsidRPr="00916F6C">
        <w:rPr>
          <w:rFonts w:hint="eastAsia"/>
          <w:b/>
          <w:i/>
          <w:sz w:val="20"/>
          <w:szCs w:val="20"/>
        </w:rPr>
        <w:t xml:space="preserve">Specifically, </w:t>
      </w:r>
      <w:r w:rsidR="00684AC4" w:rsidRPr="00916F6C">
        <w:rPr>
          <w:rFonts w:hint="eastAsia"/>
          <w:b/>
          <w:i/>
          <w:sz w:val="20"/>
          <w:szCs w:val="20"/>
        </w:rPr>
        <w:t>t</w:t>
      </w:r>
      <w:r w:rsidR="005E3FB7" w:rsidRPr="00916F6C">
        <w:rPr>
          <w:b/>
          <w:i/>
          <w:sz w:val="20"/>
          <w:szCs w:val="20"/>
        </w:rPr>
        <w:t>he value of C for combination (</w:t>
      </w:r>
      <w:r w:rsidR="005E3FB7" w:rsidRPr="00916F6C">
        <w:rPr>
          <w:rFonts w:hint="eastAsia"/>
          <w:b/>
          <w:i/>
          <w:sz w:val="20"/>
          <w:szCs w:val="20"/>
        </w:rPr>
        <w:t>4</w:t>
      </w:r>
      <w:r w:rsidR="007307C7" w:rsidRPr="00916F6C">
        <w:rPr>
          <w:b/>
          <w:i/>
          <w:sz w:val="20"/>
          <w:szCs w:val="20"/>
        </w:rPr>
        <w:t xml:space="preserve">, 3) for 15 kHz and 30 kHz </w:t>
      </w:r>
      <w:r w:rsidR="007307C7" w:rsidRPr="00916F6C">
        <w:rPr>
          <w:rFonts w:hint="eastAsia"/>
          <w:b/>
          <w:i/>
          <w:sz w:val="20"/>
          <w:szCs w:val="20"/>
        </w:rPr>
        <w:t>can be</w:t>
      </w:r>
      <w:r w:rsidR="005E3FB7" w:rsidRPr="00916F6C">
        <w:rPr>
          <w:b/>
          <w:i/>
          <w:sz w:val="20"/>
          <w:szCs w:val="20"/>
        </w:rPr>
        <w:t xml:space="preserve"> </w:t>
      </w:r>
      <w:r w:rsidR="007307C7" w:rsidRPr="00916F6C">
        <w:rPr>
          <w:rFonts w:hint="eastAsia"/>
          <w:b/>
          <w:i/>
          <w:sz w:val="20"/>
          <w:szCs w:val="20"/>
        </w:rPr>
        <w:t>36</w:t>
      </w:r>
      <w:r w:rsidR="005E3FB7" w:rsidRPr="00916F6C">
        <w:rPr>
          <w:rFonts w:hint="eastAsia"/>
          <w:b/>
          <w:i/>
          <w:sz w:val="20"/>
          <w:szCs w:val="20"/>
        </w:rPr>
        <w:t xml:space="preserve">, for combination (2, 2) </w:t>
      </w:r>
      <w:r w:rsidR="007307C7" w:rsidRPr="00916F6C">
        <w:rPr>
          <w:rFonts w:hint="eastAsia"/>
          <w:b/>
          <w:i/>
          <w:sz w:val="20"/>
          <w:szCs w:val="20"/>
        </w:rPr>
        <w:t>can be</w:t>
      </w:r>
      <w:r w:rsidR="005E3FB7" w:rsidRPr="00916F6C">
        <w:rPr>
          <w:rFonts w:hint="eastAsia"/>
          <w:b/>
          <w:i/>
          <w:sz w:val="20"/>
          <w:szCs w:val="20"/>
        </w:rPr>
        <w:t xml:space="preserve"> 1</w:t>
      </w:r>
      <w:r w:rsidR="00684AC4" w:rsidRPr="00916F6C">
        <w:rPr>
          <w:rFonts w:hint="eastAsia"/>
          <w:b/>
          <w:i/>
          <w:sz w:val="20"/>
          <w:szCs w:val="20"/>
        </w:rPr>
        <w:t>6</w:t>
      </w:r>
      <w:r w:rsidR="005E3FB7" w:rsidRPr="00916F6C">
        <w:rPr>
          <w:rFonts w:hint="eastAsia"/>
          <w:b/>
          <w:i/>
          <w:sz w:val="20"/>
          <w:szCs w:val="20"/>
        </w:rPr>
        <w:t>.</w:t>
      </w:r>
      <w:r w:rsidR="00AF1034" w:rsidRPr="00916F6C">
        <w:rPr>
          <w:b/>
          <w:i/>
          <w:sz w:val="20"/>
          <w:szCs w:val="20"/>
        </w:rPr>
        <w:t xml:space="preserve"> </w:t>
      </w:r>
      <w:r w:rsidR="00AF1034" w:rsidRPr="00916F6C">
        <w:rPr>
          <w:rFonts w:hint="eastAsia"/>
          <w:b/>
          <w:i/>
          <w:sz w:val="20"/>
          <w:szCs w:val="20"/>
        </w:rPr>
        <w:t xml:space="preserve">The value </w:t>
      </w:r>
      <w:proofErr w:type="gramStart"/>
      <w:r w:rsidR="00AF1034" w:rsidRPr="00916F6C">
        <w:rPr>
          <w:b/>
          <w:i/>
          <w:sz w:val="20"/>
          <w:szCs w:val="20"/>
        </w:rPr>
        <w:t>can be fine-tuned</w:t>
      </w:r>
      <w:proofErr w:type="gramEnd"/>
      <w:r w:rsidR="00AF1034" w:rsidRPr="00916F6C">
        <w:rPr>
          <w:b/>
          <w:i/>
          <w:sz w:val="20"/>
          <w:szCs w:val="20"/>
        </w:rPr>
        <w:t xml:space="preserve"> according to simulation results</w:t>
      </w:r>
      <w:r w:rsidR="00AF1034" w:rsidRPr="00916F6C">
        <w:rPr>
          <w:rFonts w:hint="eastAsia"/>
          <w:b/>
          <w:i/>
          <w:sz w:val="20"/>
          <w:szCs w:val="20"/>
        </w:rPr>
        <w:t>.</w:t>
      </w:r>
    </w:p>
    <w:p w:rsidR="0096090F" w:rsidRPr="00540AC3" w:rsidRDefault="006C399D" w:rsidP="00540AC3">
      <w:pPr>
        <w:pStyle w:val="a7"/>
        <w:numPr>
          <w:ilvl w:val="0"/>
          <w:numId w:val="17"/>
        </w:numPr>
        <w:spacing w:beforeLines="50" w:before="156"/>
        <w:ind w:firstLineChars="0"/>
        <w:rPr>
          <w:b/>
        </w:rPr>
      </w:pPr>
      <w:r w:rsidRPr="00B47749">
        <w:rPr>
          <w:b/>
        </w:rPr>
        <w:t xml:space="preserve">PDCCH </w:t>
      </w:r>
      <w:r w:rsidRPr="006C399D">
        <w:rPr>
          <w:b/>
        </w:rPr>
        <w:t>overbooking and PDCCH dropping</w:t>
      </w:r>
    </w:p>
    <w:p w:rsidR="00540AC3" w:rsidRPr="00540AC3" w:rsidRDefault="00FD7351" w:rsidP="00540AC3">
      <w:pPr>
        <w:tabs>
          <w:tab w:val="left" w:pos="1500"/>
        </w:tabs>
        <w:overflowPunct w:val="0"/>
        <w:autoSpaceDE w:val="0"/>
        <w:autoSpaceDN w:val="0"/>
        <w:adjustRightInd w:val="0"/>
        <w:spacing w:line="288" w:lineRule="auto"/>
        <w:ind w:firstLineChars="200" w:firstLine="420"/>
        <w:textAlignment w:val="baseline"/>
        <w:rPr>
          <w:iCs/>
        </w:rPr>
      </w:pPr>
      <w:r>
        <w:rPr>
          <w:rFonts w:hint="eastAsia"/>
          <w:szCs w:val="20"/>
        </w:rPr>
        <w:t xml:space="preserve">RAN1#99 have made a working assumption that </w:t>
      </w:r>
      <w:r w:rsidR="0096090F" w:rsidRPr="00DF0C0C">
        <w:rPr>
          <w:szCs w:val="20"/>
        </w:rPr>
        <w:t xml:space="preserve">PDCCH monitoring for both </w:t>
      </w:r>
      <w:proofErr w:type="spellStart"/>
      <w:r w:rsidR="0096090F" w:rsidRPr="00DF0C0C">
        <w:rPr>
          <w:szCs w:val="20"/>
        </w:rPr>
        <w:t>eMBB</w:t>
      </w:r>
      <w:proofErr w:type="spellEnd"/>
      <w:r w:rsidR="0096090F" w:rsidRPr="00DF0C0C">
        <w:rPr>
          <w:szCs w:val="20"/>
        </w:rPr>
        <w:t xml:space="preserve"> and URLLC can be configured based on either Rel-15 </w:t>
      </w:r>
      <w:r w:rsidR="00540AC3">
        <w:rPr>
          <w:szCs w:val="20"/>
        </w:rPr>
        <w:t>capability or Rel-16 capability</w:t>
      </w:r>
      <w:r w:rsidR="00540AC3">
        <w:rPr>
          <w:rFonts w:hint="eastAsia"/>
          <w:szCs w:val="20"/>
        </w:rPr>
        <w:t xml:space="preserve">. </w:t>
      </w:r>
      <w:r w:rsidR="00757604" w:rsidRPr="006C399D">
        <w:rPr>
          <w:iCs/>
        </w:rPr>
        <w:t>For Rel-16 PDCCH monitoring capability,</w:t>
      </w:r>
      <w:r w:rsidR="00AF1034">
        <w:rPr>
          <w:rFonts w:hint="eastAsia"/>
        </w:rPr>
        <w:t xml:space="preserve"> </w:t>
      </w:r>
      <w:r w:rsidR="00AF1034">
        <w:rPr>
          <w:rFonts w:hint="eastAsia"/>
          <w:iCs/>
        </w:rPr>
        <w:t>t</w:t>
      </w:r>
      <w:r w:rsidR="00757604" w:rsidRPr="00AF1034">
        <w:rPr>
          <w:iCs/>
        </w:rPr>
        <w:t>he limit C on the maximum number of non-overlapping CCEs for channel estimation per PDCCH monitoring span is the same across different spans within a slot, each span can cover CSS and/or USS</w:t>
      </w:r>
      <w:r w:rsidR="00464A9F">
        <w:rPr>
          <w:rFonts w:hint="eastAsia"/>
          <w:iCs/>
        </w:rPr>
        <w:t xml:space="preserve">. </w:t>
      </w:r>
      <w:r w:rsidR="00540AC3">
        <w:rPr>
          <w:rFonts w:hint="eastAsia"/>
          <w:iCs/>
        </w:rPr>
        <w:t xml:space="preserve">Hence, we should consider </w:t>
      </w:r>
      <w:r w:rsidR="00540AC3" w:rsidRPr="0096090F">
        <w:t>PDCCH dropping</w:t>
      </w:r>
      <w:r>
        <w:t xml:space="preserve"> if PDCCH monitoring </w:t>
      </w:r>
      <w:proofErr w:type="gramStart"/>
      <w:r>
        <w:t>is</w:t>
      </w:r>
      <w:r>
        <w:rPr>
          <w:rFonts w:hint="eastAsia"/>
        </w:rPr>
        <w:t xml:space="preserve"> </w:t>
      </w:r>
      <w:r w:rsidR="00540AC3" w:rsidRPr="0096090F">
        <w:t>config</w:t>
      </w:r>
      <w:r w:rsidR="00540AC3">
        <w:t>ured</w:t>
      </w:r>
      <w:proofErr w:type="gramEnd"/>
      <w:r w:rsidR="00540AC3">
        <w:t xml:space="preserve"> based on Rel-16 capability</w:t>
      </w:r>
      <w:r w:rsidR="00540AC3">
        <w:rPr>
          <w:rFonts w:hint="eastAsia"/>
        </w:rPr>
        <w:t xml:space="preserve">. </w:t>
      </w:r>
      <w:r w:rsidR="00782056">
        <w:rPr>
          <w:rFonts w:hint="eastAsia"/>
        </w:rPr>
        <w:t xml:space="preserve">However, </w:t>
      </w:r>
      <w:r>
        <w:rPr>
          <w:rFonts w:hint="eastAsia"/>
        </w:rPr>
        <w:t xml:space="preserve">we think </w:t>
      </w:r>
      <w:r w:rsidR="00540AC3">
        <w:rPr>
          <w:rFonts w:hint="eastAsia"/>
          <w:color w:val="000000" w:themeColor="text1"/>
        </w:rPr>
        <w:t xml:space="preserve">PDCCH overbooking has no need to </w:t>
      </w:r>
      <w:proofErr w:type="gramStart"/>
      <w:r w:rsidR="00540AC3">
        <w:rPr>
          <w:rFonts w:hint="eastAsia"/>
          <w:color w:val="000000" w:themeColor="text1"/>
        </w:rPr>
        <w:t>be performed</w:t>
      </w:r>
      <w:proofErr w:type="gramEnd"/>
      <w:r w:rsidR="00540AC3">
        <w:rPr>
          <w:rFonts w:hint="eastAsia"/>
          <w:color w:val="000000" w:themeColor="text1"/>
        </w:rPr>
        <w:t xml:space="preserve"> in all spans</w:t>
      </w:r>
      <w:r w:rsidR="00936558">
        <w:rPr>
          <w:rFonts w:hint="eastAsia"/>
          <w:color w:val="000000" w:themeColor="text1"/>
        </w:rPr>
        <w:t>.</w:t>
      </w:r>
    </w:p>
    <w:p w:rsidR="00464A9F" w:rsidRPr="00916F6C" w:rsidRDefault="00540AC3" w:rsidP="00540AC3">
      <w:pPr>
        <w:spacing w:beforeLines="100" w:before="312"/>
        <w:rPr>
          <w:color w:val="000000" w:themeColor="text1"/>
          <w:sz w:val="20"/>
          <w:szCs w:val="20"/>
        </w:rPr>
      </w:pPr>
      <w:r w:rsidRPr="00916F6C">
        <w:rPr>
          <w:rFonts w:hint="eastAsia"/>
          <w:b/>
          <w:i/>
          <w:sz w:val="20"/>
          <w:szCs w:val="20"/>
        </w:rPr>
        <w:t xml:space="preserve">Proposa1 </w:t>
      </w:r>
      <w:r w:rsidR="00916F6C" w:rsidRPr="00916F6C">
        <w:rPr>
          <w:rFonts w:hint="eastAsia"/>
          <w:b/>
          <w:i/>
          <w:sz w:val="20"/>
          <w:szCs w:val="20"/>
        </w:rPr>
        <w:t>8</w:t>
      </w:r>
      <w:r w:rsidRPr="00916F6C">
        <w:rPr>
          <w:rFonts w:hint="eastAsia"/>
          <w:b/>
          <w:i/>
          <w:sz w:val="20"/>
          <w:szCs w:val="20"/>
        </w:rPr>
        <w:t xml:space="preserve">:  </w:t>
      </w:r>
      <w:r w:rsidRPr="00916F6C">
        <w:rPr>
          <w:rFonts w:hint="eastAsia"/>
          <w:b/>
          <w:i/>
          <w:color w:val="000000" w:themeColor="text1"/>
          <w:sz w:val="20"/>
          <w:szCs w:val="20"/>
        </w:rPr>
        <w:t xml:space="preserve">For reducing operational complexity, </w:t>
      </w:r>
      <w:r w:rsidR="00757604" w:rsidRPr="00916F6C">
        <w:rPr>
          <w:b/>
          <w:i/>
          <w:iCs/>
          <w:sz w:val="20"/>
          <w:szCs w:val="20"/>
        </w:rPr>
        <w:t>PDCCH overbo</w:t>
      </w:r>
      <w:r w:rsidRPr="00916F6C">
        <w:rPr>
          <w:b/>
          <w:i/>
          <w:iCs/>
          <w:sz w:val="20"/>
          <w:szCs w:val="20"/>
        </w:rPr>
        <w:t xml:space="preserve">oking and PDCCH dropping are </w:t>
      </w:r>
      <w:r w:rsidR="00757604" w:rsidRPr="00916F6C">
        <w:rPr>
          <w:b/>
          <w:i/>
          <w:iCs/>
          <w:sz w:val="20"/>
          <w:szCs w:val="20"/>
        </w:rPr>
        <w:t xml:space="preserve">only performed in the span with CSS present </w:t>
      </w:r>
      <w:r w:rsidRPr="00916F6C">
        <w:rPr>
          <w:rFonts w:hint="eastAsia"/>
          <w:b/>
          <w:i/>
          <w:iCs/>
          <w:sz w:val="20"/>
          <w:szCs w:val="20"/>
        </w:rPr>
        <w:t>rather than</w:t>
      </w:r>
      <w:r w:rsidRPr="00916F6C">
        <w:rPr>
          <w:b/>
          <w:i/>
          <w:iCs/>
          <w:sz w:val="20"/>
          <w:szCs w:val="20"/>
        </w:rPr>
        <w:t xml:space="preserve"> in all spans in a slot</w:t>
      </w:r>
    </w:p>
    <w:p w:rsidR="00B55A59" w:rsidRDefault="009C07A7" w:rsidP="0096090F">
      <w:pPr>
        <w:spacing w:beforeLines="100" w:before="312"/>
        <w:ind w:firstLineChars="200" w:firstLine="420"/>
        <w:rPr>
          <w:color w:val="000000" w:themeColor="text1"/>
        </w:rPr>
      </w:pPr>
      <w:r w:rsidRPr="009C07A7">
        <w:rPr>
          <w:rFonts w:hint="eastAsia"/>
          <w:color w:val="000000" w:themeColor="text1"/>
        </w:rPr>
        <w:t xml:space="preserve">When </w:t>
      </w:r>
      <w:r w:rsidRPr="009C07A7">
        <w:rPr>
          <w:color w:val="000000" w:themeColor="text1"/>
        </w:rPr>
        <w:t>the obtained PDCCH monitoring span arrangement is invalid</w:t>
      </w:r>
      <w:r w:rsidR="00576605">
        <w:rPr>
          <w:rFonts w:hint="eastAsia"/>
          <w:color w:val="000000" w:themeColor="text1"/>
        </w:rPr>
        <w:t xml:space="preserve"> and the limit is exceed</w:t>
      </w:r>
      <w:r w:rsidR="0096090F">
        <w:rPr>
          <w:rFonts w:hint="eastAsia"/>
          <w:color w:val="000000" w:themeColor="text1"/>
        </w:rPr>
        <w:t xml:space="preserve"> according rel-16 PDCCH monitoring capability</w:t>
      </w:r>
      <w:r w:rsidRPr="009C07A7">
        <w:rPr>
          <w:rFonts w:hint="eastAsia"/>
          <w:color w:val="000000" w:themeColor="text1"/>
        </w:rPr>
        <w:t>,</w:t>
      </w:r>
      <w:r w:rsidRPr="009C07A7">
        <w:rPr>
          <w:color w:val="000000" w:themeColor="text1"/>
        </w:rPr>
        <w:t xml:space="preserve"> </w:t>
      </w:r>
      <w:r w:rsidR="00E30FAF">
        <w:rPr>
          <w:rFonts w:hint="eastAsia"/>
          <w:color w:val="000000" w:themeColor="text1"/>
        </w:rPr>
        <w:t xml:space="preserve">there are </w:t>
      </w:r>
      <w:r w:rsidRPr="009C07A7">
        <w:rPr>
          <w:color w:val="000000" w:themeColor="text1"/>
        </w:rPr>
        <w:t>t</w:t>
      </w:r>
      <w:r w:rsidRPr="009C07A7">
        <w:rPr>
          <w:rFonts w:hint="eastAsia"/>
          <w:color w:val="000000" w:themeColor="text1"/>
        </w:rPr>
        <w:t>hree</w:t>
      </w:r>
      <w:r w:rsidRPr="009C07A7">
        <w:rPr>
          <w:color w:val="000000" w:themeColor="text1"/>
        </w:rPr>
        <w:t xml:space="preserve"> approaches for supporting</w:t>
      </w:r>
      <w:r w:rsidRPr="009C07A7">
        <w:rPr>
          <w:rFonts w:hint="eastAsia"/>
          <w:color w:val="000000" w:themeColor="text1"/>
        </w:rPr>
        <w:t xml:space="preserve"> </w:t>
      </w:r>
      <w:r w:rsidRPr="009C07A7">
        <w:rPr>
          <w:color w:val="000000" w:themeColor="text1"/>
        </w:rPr>
        <w:t xml:space="preserve">PDCCH overbooking and </w:t>
      </w:r>
      <w:r w:rsidRPr="009C07A7">
        <w:rPr>
          <w:rFonts w:hint="eastAsia"/>
          <w:color w:val="000000" w:themeColor="text1"/>
        </w:rPr>
        <w:t xml:space="preserve">how to </w:t>
      </w:r>
      <w:r w:rsidRPr="009C07A7">
        <w:rPr>
          <w:color w:val="000000" w:themeColor="text1"/>
        </w:rPr>
        <w:t xml:space="preserve">PDCCH </w:t>
      </w:r>
      <w:r w:rsidRPr="009C07A7">
        <w:rPr>
          <w:rFonts w:hint="eastAsia"/>
          <w:color w:val="000000" w:themeColor="text1"/>
        </w:rPr>
        <w:t>perform the PDCCH dropping</w:t>
      </w:r>
      <w:r w:rsidR="00E30FAF">
        <w:rPr>
          <w:rFonts w:hint="eastAsia"/>
          <w:color w:val="000000" w:themeColor="text1"/>
        </w:rPr>
        <w:t xml:space="preserve">. </w:t>
      </w:r>
      <w:r w:rsidR="00E30FAF" w:rsidRPr="00E143AE">
        <w:rPr>
          <w:color w:val="000000" w:themeColor="text1"/>
        </w:rPr>
        <w:t xml:space="preserve">The first option </w:t>
      </w:r>
      <w:r w:rsidR="00576605">
        <w:rPr>
          <w:rFonts w:hint="eastAsia"/>
          <w:color w:val="000000" w:themeColor="text1"/>
        </w:rPr>
        <w:t xml:space="preserve">is </w:t>
      </w:r>
      <w:r w:rsidR="00E30FAF">
        <w:rPr>
          <w:rFonts w:hint="eastAsia"/>
          <w:color w:val="000000" w:themeColor="text1"/>
        </w:rPr>
        <w:t xml:space="preserve">that </w:t>
      </w:r>
      <w:r w:rsidR="00E30FAF">
        <w:rPr>
          <w:color w:val="000000" w:themeColor="text1"/>
        </w:rPr>
        <w:t>UE</w:t>
      </w:r>
      <w:r w:rsidR="00E30FAF" w:rsidRPr="00E143AE">
        <w:rPr>
          <w:color w:val="000000" w:themeColor="text1"/>
        </w:rPr>
        <w:t xml:space="preserve"> </w:t>
      </w:r>
      <w:r w:rsidR="00E30FAF">
        <w:rPr>
          <w:rFonts w:hint="eastAsia"/>
          <w:color w:val="000000" w:themeColor="text1"/>
        </w:rPr>
        <w:t xml:space="preserve">to </w:t>
      </w:r>
      <w:r w:rsidR="00E30FAF" w:rsidRPr="00E143AE">
        <w:rPr>
          <w:color w:val="000000" w:themeColor="text1"/>
        </w:rPr>
        <w:t>drop all PDCCH candidates in the monitoring span</w:t>
      </w:r>
      <w:r w:rsidR="00576605">
        <w:rPr>
          <w:rFonts w:hint="eastAsia"/>
          <w:color w:val="000000" w:themeColor="text1"/>
        </w:rPr>
        <w:t>, which</w:t>
      </w:r>
      <w:r w:rsidR="00E30FAF" w:rsidRPr="00E143AE">
        <w:rPr>
          <w:color w:val="000000" w:themeColor="text1"/>
        </w:rPr>
        <w:t xml:space="preserve"> </w:t>
      </w:r>
      <w:r w:rsidR="00E30FAF">
        <w:rPr>
          <w:rFonts w:hint="eastAsia"/>
          <w:color w:val="000000" w:themeColor="text1"/>
        </w:rPr>
        <w:t>is</w:t>
      </w:r>
      <w:r w:rsidR="00E30FAF" w:rsidRPr="00E143AE">
        <w:rPr>
          <w:color w:val="000000" w:themeColor="text1"/>
        </w:rPr>
        <w:t xml:space="preserve"> too restrictive. </w:t>
      </w:r>
      <w:r w:rsidR="00576605">
        <w:rPr>
          <w:rFonts w:hint="eastAsia"/>
          <w:color w:val="000000" w:themeColor="text1"/>
        </w:rPr>
        <w:t>T</w:t>
      </w:r>
      <w:r w:rsidR="00B55A59">
        <w:rPr>
          <w:color w:val="000000" w:themeColor="text1"/>
        </w:rPr>
        <w:t>he second option</w:t>
      </w:r>
      <w:r w:rsidR="00576605" w:rsidRPr="00E143AE">
        <w:rPr>
          <w:color w:val="000000" w:themeColor="text1"/>
        </w:rPr>
        <w:t xml:space="preserve"> </w:t>
      </w:r>
      <w:r w:rsidR="00B55A59">
        <w:rPr>
          <w:rFonts w:hint="eastAsia"/>
          <w:color w:val="000000" w:themeColor="text1"/>
        </w:rPr>
        <w:t>c</w:t>
      </w:r>
      <w:r w:rsidR="00B55A59" w:rsidRPr="00B55A59">
        <w:rPr>
          <w:color w:val="000000" w:themeColor="text1"/>
        </w:rPr>
        <w:t>ontinuous</w:t>
      </w:r>
      <w:r w:rsidR="00B55A59">
        <w:rPr>
          <w:rFonts w:hint="eastAsia"/>
          <w:color w:val="000000" w:themeColor="text1"/>
        </w:rPr>
        <w:t xml:space="preserve">ly drop </w:t>
      </w:r>
      <w:r w:rsidR="00576605" w:rsidRPr="00E143AE">
        <w:rPr>
          <w:color w:val="000000" w:themeColor="text1"/>
        </w:rPr>
        <w:t>all candidates in the search space</w:t>
      </w:r>
      <w:r w:rsidR="00B55A59">
        <w:rPr>
          <w:rFonts w:hint="eastAsia"/>
          <w:color w:val="000000" w:themeColor="text1"/>
        </w:rPr>
        <w:t xml:space="preserve"> w</w:t>
      </w:r>
      <w:r w:rsidR="00B55A59" w:rsidRPr="00B55A59">
        <w:rPr>
          <w:color w:val="000000" w:themeColor="text1"/>
        </w:rPr>
        <w:t>ith highest search space set indices until the number of candidates to does not exceed the CCE limit</w:t>
      </w:r>
      <w:r w:rsidR="00B55A59">
        <w:rPr>
          <w:color w:val="000000" w:themeColor="text1"/>
        </w:rPr>
        <w:t xml:space="preserve"> per monitoring span</w:t>
      </w:r>
      <w:r w:rsidR="00576605" w:rsidRPr="00E143AE">
        <w:rPr>
          <w:color w:val="000000" w:themeColor="text1"/>
        </w:rPr>
        <w:t xml:space="preserve">. </w:t>
      </w:r>
      <w:r w:rsidR="00576605">
        <w:rPr>
          <w:rFonts w:hint="eastAsia"/>
          <w:color w:val="000000" w:themeColor="text1"/>
        </w:rPr>
        <w:t xml:space="preserve">While in </w:t>
      </w:r>
      <w:r w:rsidR="00E30FAF" w:rsidRPr="00E143AE">
        <w:rPr>
          <w:color w:val="000000" w:themeColor="text1"/>
        </w:rPr>
        <w:t>the third option</w:t>
      </w:r>
      <w:r w:rsidR="00576605">
        <w:rPr>
          <w:rFonts w:hint="eastAsia"/>
          <w:color w:val="000000" w:themeColor="text1"/>
        </w:rPr>
        <w:t>,</w:t>
      </w:r>
      <w:r w:rsidR="00E30FAF" w:rsidRPr="00E143AE">
        <w:rPr>
          <w:color w:val="000000" w:themeColor="text1"/>
        </w:rPr>
        <w:t xml:space="preserve"> </w:t>
      </w:r>
      <w:r w:rsidR="00B55A59" w:rsidRPr="00B55A59">
        <w:rPr>
          <w:rFonts w:hint="eastAsia"/>
          <w:color w:val="000000" w:themeColor="text1"/>
        </w:rPr>
        <w:t xml:space="preserve">PDCCH dropping </w:t>
      </w:r>
      <w:r w:rsidR="00B55A59" w:rsidRPr="00B55A59">
        <w:rPr>
          <w:color w:val="000000" w:themeColor="text1"/>
        </w:rPr>
        <w:t>is discontinuous and random</w:t>
      </w:r>
      <w:r w:rsidR="00B55A59" w:rsidRPr="00B55A59">
        <w:rPr>
          <w:rFonts w:hint="eastAsia"/>
          <w:color w:val="000000" w:themeColor="text1"/>
        </w:rPr>
        <w:t xml:space="preserve">. </w:t>
      </w:r>
      <w:r w:rsidR="00B55A59">
        <w:rPr>
          <w:rFonts w:hint="eastAsia"/>
          <w:color w:val="000000" w:themeColor="text1"/>
        </w:rPr>
        <w:t>S</w:t>
      </w:r>
      <w:r w:rsidR="00E30FAF" w:rsidRPr="00E143AE">
        <w:rPr>
          <w:color w:val="000000" w:themeColor="text1"/>
        </w:rPr>
        <w:t xml:space="preserve">ome PDCCH candidates in a search space </w:t>
      </w:r>
      <w:proofErr w:type="gramStart"/>
      <w:r w:rsidR="00576605">
        <w:rPr>
          <w:rFonts w:hint="eastAsia"/>
          <w:color w:val="000000" w:themeColor="text1"/>
        </w:rPr>
        <w:t>can s</w:t>
      </w:r>
      <w:r w:rsidR="00E30FAF" w:rsidRPr="00E143AE">
        <w:rPr>
          <w:color w:val="000000" w:themeColor="text1"/>
        </w:rPr>
        <w:t>till</w:t>
      </w:r>
      <w:r w:rsidR="00576605">
        <w:rPr>
          <w:rFonts w:hint="eastAsia"/>
          <w:color w:val="000000" w:themeColor="text1"/>
        </w:rPr>
        <w:t xml:space="preserve"> be</w:t>
      </w:r>
      <w:r w:rsidR="00E30FAF" w:rsidRPr="00E143AE">
        <w:rPr>
          <w:color w:val="000000" w:themeColor="text1"/>
        </w:rPr>
        <w:t xml:space="preserve"> monitored</w:t>
      </w:r>
      <w:proofErr w:type="gramEnd"/>
      <w:r w:rsidR="00E30FAF" w:rsidRPr="00E143AE">
        <w:rPr>
          <w:color w:val="000000" w:themeColor="text1"/>
        </w:rPr>
        <w:t xml:space="preserve"> until the limit is exceeded</w:t>
      </w:r>
      <w:r w:rsidR="00576605">
        <w:rPr>
          <w:rFonts w:hint="eastAsia"/>
          <w:color w:val="000000" w:themeColor="text1"/>
        </w:rPr>
        <w:t>.</w:t>
      </w:r>
    </w:p>
    <w:p w:rsidR="009C07A7" w:rsidRPr="00916F6C" w:rsidRDefault="00576605" w:rsidP="009C07A7">
      <w:pPr>
        <w:spacing w:beforeLines="100" w:before="312"/>
        <w:rPr>
          <w:b/>
          <w:i/>
          <w:color w:val="000000" w:themeColor="text1"/>
          <w:sz w:val="20"/>
          <w:szCs w:val="20"/>
        </w:rPr>
      </w:pPr>
      <w:r w:rsidRPr="00916F6C">
        <w:rPr>
          <w:rFonts w:hint="eastAsia"/>
          <w:b/>
          <w:i/>
          <w:sz w:val="20"/>
          <w:szCs w:val="20"/>
        </w:rPr>
        <w:t>Proposa1</w:t>
      </w:r>
      <w:r w:rsidR="00916F6C" w:rsidRPr="00916F6C">
        <w:rPr>
          <w:rFonts w:hint="eastAsia"/>
          <w:b/>
          <w:i/>
          <w:sz w:val="20"/>
          <w:szCs w:val="20"/>
        </w:rPr>
        <w:t>9</w:t>
      </w:r>
      <w:r w:rsidRPr="00916F6C">
        <w:rPr>
          <w:rFonts w:hint="eastAsia"/>
          <w:b/>
          <w:i/>
          <w:sz w:val="20"/>
          <w:szCs w:val="20"/>
        </w:rPr>
        <w:t xml:space="preserve">:  </w:t>
      </w:r>
      <w:r w:rsidRPr="00916F6C">
        <w:rPr>
          <w:rFonts w:hint="eastAsia"/>
          <w:b/>
          <w:i/>
          <w:color w:val="000000" w:themeColor="text1"/>
          <w:sz w:val="20"/>
          <w:szCs w:val="20"/>
        </w:rPr>
        <w:t>For balancing the efficient scheduling and operational complexity, option2 with some extent of restriction is preferred.</w:t>
      </w:r>
    </w:p>
    <w:p w:rsidR="00E33885" w:rsidRPr="00E33885" w:rsidRDefault="00E33885" w:rsidP="00460F6E">
      <w:pPr>
        <w:tabs>
          <w:tab w:val="left" w:pos="1500"/>
        </w:tabs>
        <w:overflowPunct w:val="0"/>
        <w:autoSpaceDE w:val="0"/>
        <w:autoSpaceDN w:val="0"/>
        <w:adjustRightInd w:val="0"/>
        <w:spacing w:line="288" w:lineRule="auto"/>
        <w:textAlignment w:val="baseline"/>
        <w:rPr>
          <w:b/>
        </w:rPr>
      </w:pP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kern w:val="0"/>
          <w:sz w:val="36"/>
          <w:szCs w:val="32"/>
        </w:rPr>
        <w:t>4</w:t>
      </w:r>
      <w:proofErr w:type="gramEnd"/>
      <w:r>
        <w:rPr>
          <w:rFonts w:cs="Times New Roman"/>
          <w:kern w:val="0"/>
          <w:sz w:val="36"/>
          <w:szCs w:val="32"/>
        </w:rPr>
        <w:t xml:space="preserve"> </w:t>
      </w:r>
      <w:r>
        <w:rPr>
          <w:rFonts w:cs="Times New Roman" w:hint="eastAsia"/>
          <w:kern w:val="0"/>
          <w:sz w:val="36"/>
          <w:szCs w:val="32"/>
        </w:rPr>
        <w:t>Conclusion</w:t>
      </w:r>
    </w:p>
    <w:p w:rsidR="00B14D9F" w:rsidRPr="00C861C2" w:rsidRDefault="00AD530F" w:rsidP="00C861C2">
      <w:pPr>
        <w:ind w:firstLineChars="200" w:firstLine="420"/>
        <w:rPr>
          <w:szCs w:val="21"/>
        </w:rPr>
      </w:pPr>
      <w:r w:rsidRPr="00C861C2">
        <w:rPr>
          <w:rFonts w:cs="Times New Roman"/>
          <w:szCs w:val="21"/>
        </w:rPr>
        <w:t xml:space="preserve">In this contribution, some PDCCH enhancements were discussed and proposed for consideration. Based on above discussions, </w:t>
      </w:r>
      <w:r w:rsidR="00CD188D" w:rsidRPr="00C861C2">
        <w:rPr>
          <w:szCs w:val="21"/>
        </w:rPr>
        <w:t>o</w:t>
      </w:r>
      <w:r w:rsidR="00C33041" w:rsidRPr="00C861C2">
        <w:rPr>
          <w:szCs w:val="21"/>
        </w:rPr>
        <w:t>ur proposals in this contribution are summarized as follows.</w:t>
      </w:r>
    </w:p>
    <w:p w:rsidR="00916F6C" w:rsidRPr="004D3B78" w:rsidRDefault="00916F6C" w:rsidP="00916F6C">
      <w:pPr>
        <w:adjustRightInd w:val="0"/>
        <w:jc w:val="left"/>
        <w:textAlignment w:val="baseline"/>
        <w:rPr>
          <w:rFonts w:cs="Times New Roman"/>
          <w:b/>
          <w:i/>
          <w:kern w:val="0"/>
          <w:sz w:val="20"/>
          <w:szCs w:val="20"/>
        </w:rPr>
      </w:pPr>
      <w:r w:rsidRPr="004D3B78">
        <w:rPr>
          <w:rFonts w:cs="Times New Roman"/>
          <w:b/>
          <w:i/>
          <w:kern w:val="0"/>
          <w:sz w:val="20"/>
          <w:szCs w:val="20"/>
        </w:rPr>
        <w:t>P</w:t>
      </w:r>
      <w:r w:rsidRPr="004D3B78">
        <w:rPr>
          <w:rFonts w:cs="Times New Roman" w:hint="eastAsia"/>
          <w:b/>
          <w:i/>
          <w:kern w:val="0"/>
          <w:sz w:val="20"/>
          <w:szCs w:val="20"/>
        </w:rPr>
        <w:t>roposal</w:t>
      </w:r>
      <w:r w:rsidR="004D3B78">
        <w:rPr>
          <w:rFonts w:cs="Times New Roman" w:hint="eastAsia"/>
          <w:b/>
          <w:i/>
          <w:kern w:val="0"/>
          <w:sz w:val="20"/>
          <w:szCs w:val="20"/>
        </w:rPr>
        <w:t xml:space="preserve"> </w:t>
      </w:r>
      <w:r w:rsidRPr="004D3B78">
        <w:rPr>
          <w:rFonts w:cs="Times New Roman" w:hint="eastAsia"/>
          <w:b/>
          <w:i/>
          <w:kern w:val="0"/>
          <w:sz w:val="20"/>
          <w:szCs w:val="20"/>
        </w:rPr>
        <w:t>1:</w:t>
      </w:r>
      <w:r w:rsidRPr="004D3B78">
        <w:rPr>
          <w:rFonts w:cs="Times New Roman"/>
          <w:b/>
          <w:i/>
          <w:kern w:val="0"/>
          <w:sz w:val="20"/>
          <w:szCs w:val="20"/>
        </w:rPr>
        <w:t xml:space="preserve"> UE </w:t>
      </w:r>
      <w:r w:rsidRPr="004D3B78">
        <w:rPr>
          <w:rFonts w:cs="Times New Roman" w:hint="eastAsia"/>
          <w:b/>
          <w:i/>
          <w:kern w:val="0"/>
          <w:sz w:val="20"/>
          <w:szCs w:val="20"/>
        </w:rPr>
        <w:t xml:space="preserve">can be </w:t>
      </w:r>
      <w:r w:rsidRPr="004D3B78">
        <w:rPr>
          <w:rFonts w:cs="Times New Roman"/>
          <w:b/>
          <w:i/>
          <w:kern w:val="0"/>
          <w:sz w:val="20"/>
          <w:szCs w:val="20"/>
        </w:rPr>
        <w:t xml:space="preserve">configured </w:t>
      </w:r>
      <w:r w:rsidRPr="004D3B78">
        <w:rPr>
          <w:rFonts w:cs="Times New Roman" w:hint="eastAsia"/>
          <w:b/>
          <w:i/>
          <w:kern w:val="0"/>
          <w:sz w:val="20"/>
          <w:szCs w:val="20"/>
        </w:rPr>
        <w:t>to support</w:t>
      </w:r>
      <w:r w:rsidRPr="004D3B78">
        <w:rPr>
          <w:rFonts w:cs="Times New Roman"/>
          <w:b/>
          <w:i/>
          <w:kern w:val="0"/>
          <w:sz w:val="20"/>
          <w:szCs w:val="20"/>
        </w:rPr>
        <w:t xml:space="preserve"> two HARQ-ACK codebooks </w:t>
      </w:r>
      <w:r w:rsidRPr="004D3B78">
        <w:rPr>
          <w:rFonts w:cs="Times New Roman" w:hint="eastAsia"/>
          <w:b/>
          <w:i/>
          <w:kern w:val="0"/>
          <w:sz w:val="20"/>
          <w:szCs w:val="20"/>
        </w:rPr>
        <w:t xml:space="preserve">using only one of </w:t>
      </w:r>
      <w:proofErr w:type="gramStart"/>
      <w:r w:rsidRPr="004D3B78">
        <w:rPr>
          <w:rFonts w:cs="Times New Roman" w:hint="eastAsia"/>
          <w:b/>
          <w:i/>
          <w:kern w:val="0"/>
          <w:sz w:val="20"/>
          <w:szCs w:val="20"/>
        </w:rPr>
        <w:t xml:space="preserve">the </w:t>
      </w:r>
      <w:r w:rsidRPr="004D3B78">
        <w:rPr>
          <w:rFonts w:cs="Times New Roman"/>
          <w:b/>
          <w:i/>
          <w:kern w:val="0"/>
          <w:sz w:val="20"/>
          <w:szCs w:val="20"/>
        </w:rPr>
        <w:t xml:space="preserve"> two</w:t>
      </w:r>
      <w:proofErr w:type="gramEnd"/>
      <w:r w:rsidRPr="004D3B78">
        <w:rPr>
          <w:rFonts w:cs="Times New Roman"/>
          <w:b/>
          <w:i/>
          <w:kern w:val="0"/>
          <w:sz w:val="20"/>
          <w:szCs w:val="20"/>
        </w:rPr>
        <w:t xml:space="preserve"> DCI formats (1_1 and 1_2 for DL, 0_1 and 0_2 for UL</w:t>
      </w:r>
      <w:r w:rsidRPr="004D3B78">
        <w:rPr>
          <w:rFonts w:cs="Times New Roman" w:hint="eastAsia"/>
          <w:b/>
          <w:i/>
          <w:kern w:val="0"/>
          <w:sz w:val="20"/>
          <w:szCs w:val="20"/>
        </w:rPr>
        <w:t>).</w:t>
      </w:r>
    </w:p>
    <w:p w:rsidR="00B87A5A" w:rsidRDefault="00916F6C" w:rsidP="00B87A5A">
      <w:pPr>
        <w:adjustRightInd w:val="0"/>
        <w:jc w:val="left"/>
        <w:textAlignment w:val="baseline"/>
        <w:rPr>
          <w:rFonts w:cs="Times New Roman"/>
          <w:b/>
          <w:i/>
          <w:kern w:val="0"/>
          <w:sz w:val="20"/>
          <w:szCs w:val="20"/>
        </w:rPr>
      </w:pPr>
      <w:r w:rsidRPr="004D3B78">
        <w:rPr>
          <w:rFonts w:cs="Times New Roman"/>
          <w:b/>
          <w:i/>
          <w:kern w:val="0"/>
          <w:sz w:val="20"/>
          <w:szCs w:val="20"/>
        </w:rPr>
        <w:t>P</w:t>
      </w:r>
      <w:r w:rsidRPr="004D3B78">
        <w:rPr>
          <w:rFonts w:cs="Times New Roman" w:hint="eastAsia"/>
          <w:b/>
          <w:i/>
          <w:kern w:val="0"/>
          <w:sz w:val="20"/>
          <w:szCs w:val="20"/>
        </w:rPr>
        <w:t>roposal</w:t>
      </w:r>
      <w:r w:rsidR="004D3B78">
        <w:rPr>
          <w:rFonts w:cs="Times New Roman" w:hint="eastAsia"/>
          <w:b/>
          <w:i/>
          <w:kern w:val="0"/>
          <w:sz w:val="20"/>
          <w:szCs w:val="20"/>
        </w:rPr>
        <w:t xml:space="preserve"> </w:t>
      </w:r>
      <w:r w:rsidRPr="004D3B78">
        <w:rPr>
          <w:rFonts w:cs="Times New Roman" w:hint="eastAsia"/>
          <w:b/>
          <w:i/>
          <w:kern w:val="0"/>
          <w:sz w:val="20"/>
          <w:szCs w:val="20"/>
        </w:rPr>
        <w:t>2:</w:t>
      </w:r>
      <w:r w:rsidRPr="004D3B78">
        <w:rPr>
          <w:rFonts w:cs="Times New Roman"/>
          <w:b/>
          <w:i/>
          <w:kern w:val="0"/>
          <w:sz w:val="20"/>
          <w:szCs w:val="20"/>
        </w:rPr>
        <w:t xml:space="preserve"> </w:t>
      </w:r>
      <w:r w:rsidRPr="004D3B78">
        <w:rPr>
          <w:rFonts w:cs="Times New Roman" w:hint="eastAsia"/>
          <w:b/>
          <w:i/>
          <w:kern w:val="0"/>
          <w:sz w:val="20"/>
          <w:szCs w:val="20"/>
        </w:rPr>
        <w:t xml:space="preserve"> New</w:t>
      </w:r>
      <w:r w:rsidRPr="004D3B78">
        <w:rPr>
          <w:rFonts w:cs="Times New Roman"/>
          <w:b/>
          <w:i/>
          <w:kern w:val="0"/>
          <w:sz w:val="20"/>
          <w:szCs w:val="20"/>
        </w:rPr>
        <w:t xml:space="preserve"> DCI format 0_2/1_2 </w:t>
      </w:r>
      <w:proofErr w:type="gramStart"/>
      <w:r w:rsidRPr="004D3B78">
        <w:rPr>
          <w:rFonts w:cs="Times New Roman" w:hint="eastAsia"/>
          <w:b/>
          <w:i/>
          <w:kern w:val="0"/>
          <w:sz w:val="20"/>
          <w:szCs w:val="20"/>
        </w:rPr>
        <w:t xml:space="preserve">can also be </w:t>
      </w:r>
      <w:r w:rsidRPr="004D3B78">
        <w:rPr>
          <w:rFonts w:cs="Times New Roman"/>
          <w:b/>
          <w:i/>
          <w:kern w:val="0"/>
          <w:sz w:val="20"/>
          <w:szCs w:val="20"/>
        </w:rPr>
        <w:t>applied</w:t>
      </w:r>
      <w:proofErr w:type="gramEnd"/>
      <w:r w:rsidRPr="004D3B78">
        <w:rPr>
          <w:rFonts w:cs="Times New Roman"/>
          <w:b/>
          <w:i/>
          <w:kern w:val="0"/>
          <w:sz w:val="20"/>
          <w:szCs w:val="20"/>
        </w:rPr>
        <w:t xml:space="preserve"> for scheduling </w:t>
      </w:r>
      <w:proofErr w:type="spellStart"/>
      <w:r w:rsidRPr="004D3B78">
        <w:rPr>
          <w:rFonts w:cs="Times New Roman"/>
          <w:b/>
          <w:i/>
          <w:kern w:val="0"/>
          <w:sz w:val="20"/>
          <w:szCs w:val="20"/>
        </w:rPr>
        <w:t>eMBB</w:t>
      </w:r>
      <w:proofErr w:type="spellEnd"/>
      <w:r w:rsidRPr="004D3B78">
        <w:rPr>
          <w:rFonts w:cs="Times New Roman" w:hint="eastAsia"/>
          <w:b/>
          <w:i/>
          <w:kern w:val="0"/>
          <w:sz w:val="20"/>
          <w:szCs w:val="20"/>
        </w:rPr>
        <w:t>.</w:t>
      </w:r>
    </w:p>
    <w:p w:rsidR="00B87A5A" w:rsidRPr="00B87A5A" w:rsidRDefault="00B87A5A" w:rsidP="00B87A5A">
      <w:pPr>
        <w:adjustRightInd w:val="0"/>
        <w:jc w:val="left"/>
        <w:textAlignment w:val="baseline"/>
        <w:rPr>
          <w:rFonts w:cs="Times New Roman"/>
          <w:b/>
          <w:i/>
          <w:kern w:val="0"/>
          <w:sz w:val="20"/>
          <w:szCs w:val="20"/>
        </w:rPr>
      </w:pPr>
      <w:r w:rsidRPr="00B87A5A">
        <w:rPr>
          <w:b/>
          <w:i/>
          <w:sz w:val="20"/>
          <w:szCs w:val="20"/>
        </w:rPr>
        <w:t>P</w:t>
      </w:r>
      <w:r w:rsidRPr="00B87A5A">
        <w:rPr>
          <w:rFonts w:hint="eastAsia"/>
          <w:b/>
          <w:i/>
          <w:sz w:val="20"/>
          <w:szCs w:val="20"/>
        </w:rPr>
        <w:t>roposal3: The</w:t>
      </w:r>
      <w:r w:rsidRPr="00B87A5A">
        <w:rPr>
          <w:rFonts w:asciiTheme="majorBidi" w:hAnsiTheme="majorBidi" w:cstheme="majorBidi"/>
          <w:b/>
          <w:i/>
          <w:iCs/>
          <w:sz w:val="20"/>
          <w:szCs w:val="20"/>
        </w:rPr>
        <w:t xml:space="preserve"> </w:t>
      </w:r>
      <w:r w:rsidRPr="00B87A5A">
        <w:rPr>
          <w:b/>
          <w:i/>
          <w:iCs/>
          <w:color w:val="000000"/>
          <w:szCs w:val="20"/>
        </w:rPr>
        <w:t xml:space="preserve">bit width of </w:t>
      </w:r>
      <w:r w:rsidRPr="00B87A5A">
        <w:rPr>
          <w:rFonts w:asciiTheme="majorBidi" w:hAnsiTheme="majorBidi" w:cstheme="majorBidi"/>
          <w:b/>
          <w:i/>
          <w:iCs/>
        </w:rPr>
        <w:t>“PDSCH-to-</w:t>
      </w:r>
      <w:proofErr w:type="spellStart"/>
      <w:r w:rsidRPr="00B87A5A">
        <w:rPr>
          <w:rFonts w:asciiTheme="majorBidi" w:hAnsiTheme="majorBidi" w:cstheme="majorBidi"/>
          <w:b/>
          <w:i/>
          <w:iCs/>
        </w:rPr>
        <w:t>HARQ_feedback</w:t>
      </w:r>
      <w:proofErr w:type="spellEnd"/>
      <w:r w:rsidRPr="00B87A5A">
        <w:rPr>
          <w:rFonts w:asciiTheme="majorBidi" w:hAnsiTheme="majorBidi" w:cstheme="majorBidi"/>
          <w:b/>
          <w:i/>
          <w:iCs/>
        </w:rPr>
        <w:t xml:space="preserve"> timing indicator”</w:t>
      </w:r>
      <w:r w:rsidRPr="00B87A5A">
        <w:rPr>
          <w:rFonts w:asciiTheme="majorBidi" w:hAnsiTheme="majorBidi" w:cstheme="majorBidi" w:hint="eastAsia"/>
          <w:b/>
          <w:i/>
          <w:iCs/>
        </w:rPr>
        <w:t xml:space="preserve"> </w:t>
      </w:r>
      <w:r w:rsidRPr="00B87A5A">
        <w:rPr>
          <w:b/>
          <w:i/>
          <w:iCs/>
          <w:color w:val="000000"/>
          <w:szCs w:val="20"/>
        </w:rPr>
        <w:t>fields</w:t>
      </w:r>
      <w:r w:rsidRPr="00B87A5A">
        <w:rPr>
          <w:rFonts w:hint="eastAsia"/>
          <w:b/>
          <w:i/>
          <w:iCs/>
          <w:color w:val="000000"/>
          <w:szCs w:val="20"/>
        </w:rPr>
        <w:t xml:space="preserve"> </w:t>
      </w:r>
      <w:r w:rsidRPr="00B87A5A">
        <w:rPr>
          <w:b/>
          <w:i/>
          <w:iCs/>
          <w:color w:val="000000"/>
          <w:szCs w:val="20"/>
        </w:rPr>
        <w:t>for the two configurations corresponding to the two HARQ-ACK codebooks</w:t>
      </w:r>
      <w:r w:rsidRPr="00B87A5A">
        <w:rPr>
          <w:rFonts w:hint="eastAsia"/>
          <w:b/>
          <w:i/>
          <w:iCs/>
          <w:color w:val="000000"/>
          <w:szCs w:val="20"/>
        </w:rPr>
        <w:t xml:space="preserve"> should alignment</w:t>
      </w:r>
      <w:r w:rsidRPr="00B87A5A">
        <w:rPr>
          <w:b/>
          <w:i/>
          <w:iCs/>
          <w:color w:val="000000"/>
          <w:szCs w:val="20"/>
        </w:rPr>
        <w:t>.</w:t>
      </w:r>
      <w:r w:rsidRPr="00B87A5A">
        <w:rPr>
          <w:rFonts w:hint="eastAsia"/>
          <w:b/>
          <w:i/>
          <w:iCs/>
          <w:color w:val="000000"/>
          <w:szCs w:val="20"/>
        </w:rPr>
        <w:t xml:space="preserve"> </w:t>
      </w:r>
      <w:proofErr w:type="gramStart"/>
      <w:r w:rsidRPr="00B87A5A">
        <w:rPr>
          <w:rFonts w:hint="eastAsia"/>
          <w:b/>
          <w:i/>
          <w:iCs/>
          <w:color w:val="000000"/>
          <w:szCs w:val="20"/>
        </w:rPr>
        <w:t>But</w:t>
      </w:r>
      <w:proofErr w:type="gramEnd"/>
      <w:r w:rsidRPr="00B87A5A">
        <w:rPr>
          <w:rFonts w:hint="eastAsia"/>
          <w:b/>
          <w:i/>
          <w:iCs/>
          <w:color w:val="000000"/>
          <w:szCs w:val="20"/>
        </w:rPr>
        <w:t xml:space="preserve"> the s</w:t>
      </w:r>
      <w:r w:rsidRPr="00B87A5A">
        <w:rPr>
          <w:b/>
          <w:i/>
          <w:iCs/>
          <w:color w:val="000000"/>
          <w:szCs w:val="20"/>
        </w:rPr>
        <w:t>pacing unit and granularity</w:t>
      </w:r>
      <w:r w:rsidRPr="00B87A5A">
        <w:rPr>
          <w:rFonts w:hint="eastAsia"/>
          <w:b/>
          <w:i/>
          <w:iCs/>
          <w:color w:val="000000"/>
          <w:szCs w:val="20"/>
        </w:rPr>
        <w:t xml:space="preserve"> should be indicated directly.</w:t>
      </w:r>
    </w:p>
    <w:p w:rsidR="00916F6C" w:rsidRPr="004D3B78" w:rsidRDefault="00916F6C" w:rsidP="00916F6C">
      <w:pPr>
        <w:adjustRightInd w:val="0"/>
        <w:jc w:val="left"/>
        <w:textAlignment w:val="baseline"/>
        <w:rPr>
          <w:rFonts w:cs="Times New Roman"/>
          <w:b/>
          <w:i/>
          <w:kern w:val="0"/>
          <w:sz w:val="20"/>
          <w:szCs w:val="20"/>
        </w:rPr>
      </w:pPr>
      <w:r w:rsidRPr="004D3B78">
        <w:rPr>
          <w:rFonts w:cs="Times New Roman"/>
          <w:b/>
          <w:i/>
          <w:kern w:val="0"/>
          <w:sz w:val="20"/>
          <w:szCs w:val="20"/>
        </w:rPr>
        <w:t>P</w:t>
      </w:r>
      <w:r w:rsidRPr="004D3B78">
        <w:rPr>
          <w:rFonts w:cs="Times New Roman" w:hint="eastAsia"/>
          <w:b/>
          <w:i/>
          <w:kern w:val="0"/>
          <w:sz w:val="20"/>
          <w:szCs w:val="20"/>
        </w:rPr>
        <w:t>roposal</w:t>
      </w:r>
      <w:r w:rsidR="004D3B78">
        <w:rPr>
          <w:rFonts w:cs="Times New Roman" w:hint="eastAsia"/>
          <w:b/>
          <w:i/>
          <w:kern w:val="0"/>
          <w:sz w:val="20"/>
          <w:szCs w:val="20"/>
        </w:rPr>
        <w:t xml:space="preserve"> </w:t>
      </w:r>
      <w:r w:rsidRPr="004D3B78">
        <w:rPr>
          <w:rFonts w:cs="Times New Roman" w:hint="eastAsia"/>
          <w:b/>
          <w:i/>
          <w:kern w:val="0"/>
          <w:sz w:val="20"/>
          <w:szCs w:val="20"/>
        </w:rPr>
        <w:t>4:</w:t>
      </w:r>
      <w:r w:rsidRPr="004D3B78">
        <w:rPr>
          <w:rFonts w:cs="Times New Roman"/>
          <w:b/>
          <w:i/>
          <w:kern w:val="0"/>
          <w:sz w:val="20"/>
          <w:szCs w:val="20"/>
        </w:rPr>
        <w:t xml:space="preserve"> </w:t>
      </w:r>
      <w:r w:rsidRPr="004D3B78">
        <w:rPr>
          <w:rFonts w:cs="Times New Roman" w:hint="eastAsia"/>
          <w:b/>
          <w:i/>
          <w:kern w:val="0"/>
          <w:sz w:val="20"/>
          <w:szCs w:val="20"/>
        </w:rPr>
        <w:t>T</w:t>
      </w:r>
      <w:r w:rsidRPr="004D3B78">
        <w:rPr>
          <w:rFonts w:cs="Times New Roman"/>
          <w:b/>
          <w:i/>
          <w:kern w:val="0"/>
          <w:sz w:val="20"/>
          <w:szCs w:val="20"/>
        </w:rPr>
        <w:t xml:space="preserve">he DCI size for scheduling </w:t>
      </w:r>
      <w:proofErr w:type="spellStart"/>
      <w:r w:rsidRPr="004D3B78">
        <w:rPr>
          <w:rFonts w:cs="Times New Roman"/>
          <w:b/>
          <w:i/>
          <w:kern w:val="0"/>
          <w:sz w:val="20"/>
          <w:szCs w:val="20"/>
        </w:rPr>
        <w:t>eMBB</w:t>
      </w:r>
      <w:proofErr w:type="spellEnd"/>
      <w:r w:rsidRPr="004D3B78">
        <w:rPr>
          <w:rFonts w:cs="Times New Roman"/>
          <w:b/>
          <w:i/>
          <w:kern w:val="0"/>
          <w:sz w:val="20"/>
          <w:szCs w:val="20"/>
        </w:rPr>
        <w:t xml:space="preserve"> </w:t>
      </w:r>
      <w:proofErr w:type="gramStart"/>
      <w:r w:rsidRPr="004D3B78">
        <w:rPr>
          <w:rFonts w:cs="Times New Roman" w:hint="eastAsia"/>
          <w:b/>
          <w:i/>
          <w:kern w:val="0"/>
          <w:sz w:val="20"/>
          <w:szCs w:val="20"/>
        </w:rPr>
        <w:t xml:space="preserve">is </w:t>
      </w:r>
      <w:r w:rsidRPr="004D3B78">
        <w:rPr>
          <w:rFonts w:cs="Times New Roman"/>
          <w:b/>
          <w:i/>
          <w:kern w:val="0"/>
          <w:sz w:val="20"/>
          <w:szCs w:val="20"/>
        </w:rPr>
        <w:t>allowed</w:t>
      </w:r>
      <w:proofErr w:type="gramEnd"/>
      <w:r w:rsidRPr="004D3B78">
        <w:rPr>
          <w:rFonts w:cs="Times New Roman"/>
          <w:b/>
          <w:i/>
          <w:kern w:val="0"/>
          <w:sz w:val="20"/>
          <w:szCs w:val="20"/>
        </w:rPr>
        <w:t xml:space="preserve"> to be different from the DCI size for scheduling URLLC</w:t>
      </w:r>
      <w:r w:rsidRPr="004D3B78">
        <w:rPr>
          <w:rFonts w:cs="Times New Roman" w:hint="eastAsia"/>
          <w:b/>
          <w:i/>
          <w:kern w:val="0"/>
          <w:sz w:val="20"/>
          <w:szCs w:val="20"/>
        </w:rPr>
        <w:t>.</w:t>
      </w:r>
      <w:r w:rsidRPr="004D3B78">
        <w:rPr>
          <w:rFonts w:cs="Times New Roman"/>
          <w:b/>
          <w:i/>
          <w:kern w:val="0"/>
          <w:sz w:val="20"/>
          <w:szCs w:val="20"/>
        </w:rPr>
        <w:t xml:space="preserve"> </w:t>
      </w:r>
    </w:p>
    <w:p w:rsidR="00916F6C" w:rsidRPr="004D3B78" w:rsidRDefault="00916F6C" w:rsidP="00916F6C">
      <w:pPr>
        <w:adjustRightInd w:val="0"/>
        <w:jc w:val="left"/>
        <w:textAlignment w:val="baseline"/>
        <w:rPr>
          <w:rFonts w:cs="Times New Roman"/>
          <w:b/>
          <w:i/>
          <w:kern w:val="0"/>
          <w:sz w:val="20"/>
          <w:szCs w:val="20"/>
        </w:rPr>
      </w:pPr>
      <w:r w:rsidRPr="004D3B78">
        <w:rPr>
          <w:rFonts w:cs="Times New Roman"/>
          <w:b/>
          <w:i/>
          <w:kern w:val="0"/>
          <w:sz w:val="20"/>
          <w:szCs w:val="20"/>
        </w:rPr>
        <w:t xml:space="preserve">Proposal 5: Define the </w:t>
      </w:r>
      <w:r w:rsidRPr="004D3B78">
        <w:rPr>
          <w:rFonts w:cs="Times New Roman" w:hint="eastAsia"/>
          <w:b/>
          <w:i/>
          <w:kern w:val="0"/>
          <w:sz w:val="20"/>
          <w:szCs w:val="20"/>
        </w:rPr>
        <w:t xml:space="preserve">same </w:t>
      </w:r>
      <w:r w:rsidRPr="004D3B78">
        <w:rPr>
          <w:rFonts w:cs="Times New Roman"/>
          <w:b/>
          <w:i/>
          <w:kern w:val="0"/>
          <w:sz w:val="20"/>
          <w:szCs w:val="20"/>
        </w:rPr>
        <w:t xml:space="preserve">value C per PDCCH monitoring span for a combination (X, Y) </w:t>
      </w:r>
      <w:r w:rsidRPr="004D3B78">
        <w:rPr>
          <w:rFonts w:cs="Times New Roman" w:hint="eastAsia"/>
          <w:b/>
          <w:i/>
          <w:kern w:val="0"/>
          <w:sz w:val="20"/>
          <w:szCs w:val="20"/>
        </w:rPr>
        <w:t xml:space="preserve">for </w:t>
      </w:r>
      <w:proofErr w:type="gramStart"/>
      <w:r w:rsidRPr="004D3B78">
        <w:rPr>
          <w:rFonts w:cs="Times New Roman" w:hint="eastAsia"/>
          <w:b/>
          <w:i/>
          <w:kern w:val="0"/>
          <w:sz w:val="20"/>
          <w:szCs w:val="20"/>
        </w:rPr>
        <w:t>15kHz</w:t>
      </w:r>
      <w:proofErr w:type="gramEnd"/>
      <w:r w:rsidRPr="004D3B78">
        <w:rPr>
          <w:rFonts w:cs="Times New Roman" w:hint="eastAsia"/>
          <w:b/>
          <w:i/>
          <w:kern w:val="0"/>
          <w:sz w:val="20"/>
          <w:szCs w:val="20"/>
        </w:rPr>
        <w:t xml:space="preserve"> and 30kHz</w:t>
      </w:r>
      <w:r w:rsidRPr="004D3B78">
        <w:rPr>
          <w:rFonts w:cs="Times New Roman"/>
          <w:b/>
          <w:i/>
          <w:kern w:val="0"/>
          <w:sz w:val="20"/>
          <w:szCs w:val="20"/>
        </w:rPr>
        <w:t>.</w:t>
      </w:r>
    </w:p>
    <w:p w:rsidR="00916F6C" w:rsidRPr="004D3B78" w:rsidRDefault="00916F6C" w:rsidP="00916F6C">
      <w:pPr>
        <w:adjustRightInd w:val="0"/>
        <w:jc w:val="left"/>
        <w:textAlignment w:val="baseline"/>
        <w:rPr>
          <w:rFonts w:cs="Times New Roman"/>
          <w:b/>
          <w:i/>
          <w:kern w:val="0"/>
          <w:sz w:val="20"/>
          <w:szCs w:val="20"/>
        </w:rPr>
      </w:pPr>
      <w:r w:rsidRPr="004D3B78">
        <w:rPr>
          <w:rFonts w:cs="Times New Roman"/>
          <w:b/>
          <w:i/>
          <w:kern w:val="0"/>
          <w:sz w:val="20"/>
          <w:szCs w:val="20"/>
        </w:rPr>
        <w:t xml:space="preserve">Proposal </w:t>
      </w:r>
      <w:r w:rsidRPr="004D3B78">
        <w:rPr>
          <w:rFonts w:cs="Times New Roman" w:hint="eastAsia"/>
          <w:b/>
          <w:i/>
          <w:kern w:val="0"/>
          <w:sz w:val="20"/>
          <w:szCs w:val="20"/>
        </w:rPr>
        <w:t>6</w:t>
      </w:r>
      <w:r w:rsidRPr="004D3B78">
        <w:rPr>
          <w:rFonts w:cs="Times New Roman"/>
          <w:b/>
          <w:i/>
          <w:kern w:val="0"/>
          <w:sz w:val="20"/>
          <w:szCs w:val="20"/>
        </w:rPr>
        <w:t xml:space="preserve">: </w:t>
      </w:r>
      <w:r w:rsidRPr="004D3B78">
        <w:rPr>
          <w:rFonts w:cs="Times New Roman" w:hint="eastAsia"/>
          <w:b/>
          <w:i/>
          <w:kern w:val="0"/>
          <w:sz w:val="20"/>
          <w:szCs w:val="20"/>
        </w:rPr>
        <w:t>T</w:t>
      </w:r>
      <w:r w:rsidRPr="004D3B78">
        <w:rPr>
          <w:rFonts w:cs="Times New Roman"/>
          <w:b/>
          <w:i/>
          <w:kern w:val="0"/>
          <w:sz w:val="20"/>
          <w:szCs w:val="20"/>
        </w:rPr>
        <w:t>he PDCCH monitoring enhancements for 60 kHz and other higher SCS</w:t>
      </w:r>
      <w:r w:rsidRPr="004D3B78">
        <w:rPr>
          <w:rFonts w:cs="Times New Roman" w:hint="eastAsia"/>
          <w:b/>
          <w:i/>
          <w:kern w:val="0"/>
          <w:sz w:val="20"/>
          <w:szCs w:val="20"/>
        </w:rPr>
        <w:t xml:space="preserve"> is not necessarily.</w:t>
      </w:r>
    </w:p>
    <w:p w:rsidR="00916F6C" w:rsidRPr="00916F6C" w:rsidRDefault="00916F6C" w:rsidP="00916F6C">
      <w:pPr>
        <w:adjustRightInd w:val="0"/>
        <w:jc w:val="left"/>
        <w:textAlignment w:val="baseline"/>
        <w:rPr>
          <w:rFonts w:cs="Times New Roman"/>
          <w:b/>
          <w:i/>
          <w:kern w:val="0"/>
          <w:sz w:val="20"/>
          <w:szCs w:val="20"/>
        </w:rPr>
      </w:pPr>
      <w:r w:rsidRPr="00916F6C">
        <w:rPr>
          <w:rFonts w:cs="Times New Roman"/>
          <w:b/>
          <w:i/>
          <w:kern w:val="0"/>
          <w:sz w:val="20"/>
          <w:szCs w:val="20"/>
        </w:rPr>
        <w:t>Proposal</w:t>
      </w:r>
      <w:r w:rsidR="004D3B78">
        <w:rPr>
          <w:rFonts w:cs="Times New Roman" w:hint="eastAsia"/>
          <w:b/>
          <w:i/>
          <w:kern w:val="0"/>
          <w:sz w:val="20"/>
          <w:szCs w:val="20"/>
        </w:rPr>
        <w:t xml:space="preserve"> </w:t>
      </w:r>
      <w:r w:rsidRPr="00916F6C">
        <w:rPr>
          <w:rFonts w:cs="Times New Roman" w:hint="eastAsia"/>
          <w:b/>
          <w:i/>
          <w:kern w:val="0"/>
          <w:sz w:val="20"/>
          <w:szCs w:val="20"/>
        </w:rPr>
        <w:t>7</w:t>
      </w:r>
      <w:r w:rsidRPr="00916F6C">
        <w:rPr>
          <w:rFonts w:cs="Times New Roman"/>
          <w:b/>
          <w:i/>
          <w:kern w:val="0"/>
          <w:sz w:val="20"/>
          <w:szCs w:val="20"/>
        </w:rPr>
        <w:t xml:space="preserve">: </w:t>
      </w:r>
      <w:r w:rsidRPr="00916F6C">
        <w:rPr>
          <w:rFonts w:cs="Times New Roman" w:hint="eastAsia"/>
          <w:b/>
          <w:i/>
          <w:kern w:val="0"/>
          <w:sz w:val="20"/>
          <w:szCs w:val="20"/>
        </w:rPr>
        <w:t>Specifically, t</w:t>
      </w:r>
      <w:r w:rsidRPr="00916F6C">
        <w:rPr>
          <w:rFonts w:cs="Times New Roman"/>
          <w:b/>
          <w:i/>
          <w:kern w:val="0"/>
          <w:sz w:val="20"/>
          <w:szCs w:val="20"/>
        </w:rPr>
        <w:t>he value of C for combination (</w:t>
      </w:r>
      <w:r w:rsidRPr="00916F6C">
        <w:rPr>
          <w:rFonts w:cs="Times New Roman" w:hint="eastAsia"/>
          <w:b/>
          <w:i/>
          <w:kern w:val="0"/>
          <w:sz w:val="20"/>
          <w:szCs w:val="20"/>
        </w:rPr>
        <w:t>4</w:t>
      </w:r>
      <w:r w:rsidRPr="00916F6C">
        <w:rPr>
          <w:rFonts w:cs="Times New Roman"/>
          <w:b/>
          <w:i/>
          <w:kern w:val="0"/>
          <w:sz w:val="20"/>
          <w:szCs w:val="20"/>
        </w:rPr>
        <w:t xml:space="preserve">, 3) for 15 kHz and 30 kHz </w:t>
      </w:r>
      <w:r w:rsidRPr="00916F6C">
        <w:rPr>
          <w:rFonts w:cs="Times New Roman" w:hint="eastAsia"/>
          <w:b/>
          <w:i/>
          <w:kern w:val="0"/>
          <w:sz w:val="20"/>
          <w:szCs w:val="20"/>
        </w:rPr>
        <w:t>can be</w:t>
      </w:r>
      <w:r w:rsidRPr="00916F6C">
        <w:rPr>
          <w:rFonts w:cs="Times New Roman"/>
          <w:b/>
          <w:i/>
          <w:kern w:val="0"/>
          <w:sz w:val="20"/>
          <w:szCs w:val="20"/>
        </w:rPr>
        <w:t xml:space="preserve"> </w:t>
      </w:r>
      <w:r w:rsidRPr="00916F6C">
        <w:rPr>
          <w:rFonts w:cs="Times New Roman" w:hint="eastAsia"/>
          <w:b/>
          <w:i/>
          <w:kern w:val="0"/>
          <w:sz w:val="20"/>
          <w:szCs w:val="20"/>
        </w:rPr>
        <w:t>36, for combination (2, 2) can be 16.</w:t>
      </w:r>
      <w:r w:rsidRPr="00916F6C">
        <w:rPr>
          <w:rFonts w:cs="Times New Roman"/>
          <w:b/>
          <w:i/>
          <w:kern w:val="0"/>
          <w:sz w:val="20"/>
          <w:szCs w:val="20"/>
        </w:rPr>
        <w:t xml:space="preserve"> </w:t>
      </w:r>
      <w:r w:rsidRPr="00916F6C">
        <w:rPr>
          <w:rFonts w:cs="Times New Roman" w:hint="eastAsia"/>
          <w:b/>
          <w:i/>
          <w:kern w:val="0"/>
          <w:sz w:val="20"/>
          <w:szCs w:val="20"/>
        </w:rPr>
        <w:t xml:space="preserve">The value </w:t>
      </w:r>
      <w:proofErr w:type="gramStart"/>
      <w:r w:rsidRPr="00916F6C">
        <w:rPr>
          <w:rFonts w:cs="Times New Roman"/>
          <w:b/>
          <w:i/>
          <w:kern w:val="0"/>
          <w:sz w:val="20"/>
          <w:szCs w:val="20"/>
        </w:rPr>
        <w:t>can be fine-tuned</w:t>
      </w:r>
      <w:proofErr w:type="gramEnd"/>
      <w:r w:rsidRPr="00916F6C">
        <w:rPr>
          <w:rFonts w:cs="Times New Roman"/>
          <w:b/>
          <w:i/>
          <w:kern w:val="0"/>
          <w:sz w:val="20"/>
          <w:szCs w:val="20"/>
        </w:rPr>
        <w:t xml:space="preserve"> according to simulation results</w:t>
      </w:r>
      <w:r w:rsidRPr="00916F6C">
        <w:rPr>
          <w:rFonts w:cs="Times New Roman" w:hint="eastAsia"/>
          <w:b/>
          <w:i/>
          <w:kern w:val="0"/>
          <w:sz w:val="20"/>
          <w:szCs w:val="20"/>
        </w:rPr>
        <w:t>.</w:t>
      </w:r>
    </w:p>
    <w:p w:rsidR="00916F6C" w:rsidRPr="00916F6C" w:rsidRDefault="00916F6C" w:rsidP="00916F6C">
      <w:pPr>
        <w:adjustRightInd w:val="0"/>
        <w:jc w:val="left"/>
        <w:textAlignment w:val="baseline"/>
        <w:rPr>
          <w:rFonts w:cs="Times New Roman"/>
          <w:b/>
          <w:i/>
          <w:kern w:val="0"/>
          <w:sz w:val="20"/>
          <w:szCs w:val="20"/>
        </w:rPr>
      </w:pPr>
      <w:r w:rsidRPr="00916F6C">
        <w:rPr>
          <w:rFonts w:cs="Times New Roman" w:hint="eastAsia"/>
          <w:b/>
          <w:i/>
          <w:kern w:val="0"/>
          <w:sz w:val="20"/>
          <w:szCs w:val="20"/>
        </w:rPr>
        <w:t xml:space="preserve">Proposa1 8:  For reducing operational complexity, </w:t>
      </w:r>
      <w:r w:rsidRPr="00916F6C">
        <w:rPr>
          <w:rFonts w:cs="Times New Roman"/>
          <w:b/>
          <w:i/>
          <w:kern w:val="0"/>
          <w:sz w:val="20"/>
          <w:szCs w:val="20"/>
        </w:rPr>
        <w:t xml:space="preserve">PDCCH overbooking and PDCCH dropping are only performed in the span with CSS present </w:t>
      </w:r>
      <w:r w:rsidRPr="00916F6C">
        <w:rPr>
          <w:rFonts w:cs="Times New Roman" w:hint="eastAsia"/>
          <w:b/>
          <w:i/>
          <w:kern w:val="0"/>
          <w:sz w:val="20"/>
          <w:szCs w:val="20"/>
        </w:rPr>
        <w:t>rather than</w:t>
      </w:r>
      <w:r w:rsidRPr="00916F6C">
        <w:rPr>
          <w:rFonts w:cs="Times New Roman"/>
          <w:b/>
          <w:i/>
          <w:kern w:val="0"/>
          <w:sz w:val="20"/>
          <w:szCs w:val="20"/>
        </w:rPr>
        <w:t xml:space="preserve"> in all spans in a slot</w:t>
      </w:r>
      <w:r w:rsidRPr="00916F6C">
        <w:rPr>
          <w:rFonts w:cs="Times New Roman" w:hint="eastAsia"/>
          <w:b/>
          <w:i/>
          <w:kern w:val="0"/>
          <w:sz w:val="20"/>
          <w:szCs w:val="20"/>
        </w:rPr>
        <w:t>.</w:t>
      </w:r>
    </w:p>
    <w:p w:rsidR="00916F6C" w:rsidRPr="004D3B78" w:rsidRDefault="00916F6C" w:rsidP="004D3B78">
      <w:pPr>
        <w:adjustRightInd w:val="0"/>
        <w:jc w:val="left"/>
        <w:textAlignment w:val="baseline"/>
        <w:rPr>
          <w:rFonts w:cs="Times New Roman"/>
          <w:b/>
          <w:i/>
          <w:kern w:val="0"/>
          <w:sz w:val="20"/>
          <w:szCs w:val="20"/>
        </w:rPr>
      </w:pPr>
      <w:r w:rsidRPr="00916F6C">
        <w:rPr>
          <w:rFonts w:cs="Times New Roman" w:hint="eastAsia"/>
          <w:b/>
          <w:i/>
          <w:kern w:val="0"/>
          <w:sz w:val="20"/>
          <w:szCs w:val="20"/>
        </w:rPr>
        <w:t>Proposa19:  For balancing the efficient scheduling and operational complexity, option2 with some extent of restriction is preferred.</w:t>
      </w: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kern w:val="0"/>
          <w:sz w:val="36"/>
          <w:szCs w:val="32"/>
        </w:rPr>
        <w:t>5</w:t>
      </w:r>
      <w:proofErr w:type="gramEnd"/>
      <w:r>
        <w:rPr>
          <w:rFonts w:cs="Times New Roman"/>
          <w:kern w:val="0"/>
          <w:sz w:val="36"/>
          <w:szCs w:val="32"/>
        </w:rPr>
        <w:t xml:space="preserve"> References</w:t>
      </w:r>
    </w:p>
    <w:p w:rsidR="00F829E9" w:rsidRPr="00DA5633" w:rsidRDefault="00E8428B" w:rsidP="00F829E9">
      <w:pPr>
        <w:pStyle w:val="a7"/>
        <w:widowControl/>
        <w:numPr>
          <w:ilvl w:val="0"/>
          <w:numId w:val="11"/>
        </w:numPr>
        <w:autoSpaceDE w:val="0"/>
        <w:autoSpaceDN w:val="0"/>
        <w:adjustRightInd w:val="0"/>
        <w:snapToGrid w:val="0"/>
        <w:spacing w:after="120"/>
        <w:ind w:firstLineChars="0"/>
        <w:rPr>
          <w:rFonts w:cs="Times New Roman"/>
          <w:sz w:val="20"/>
          <w:szCs w:val="20"/>
        </w:rPr>
      </w:pPr>
      <w:bookmarkStart w:id="1" w:name="_Ref13497584"/>
      <w:proofErr w:type="gramStart"/>
      <w:r>
        <w:rPr>
          <w:rFonts w:cs="Times New Roman"/>
          <w:sz w:val="20"/>
          <w:szCs w:val="20"/>
        </w:rPr>
        <w:t>3GPP RAN1#9</w:t>
      </w:r>
      <w:r>
        <w:rPr>
          <w:rFonts w:cs="Times New Roman" w:hint="eastAsia"/>
          <w:sz w:val="20"/>
          <w:szCs w:val="20"/>
        </w:rPr>
        <w:t>8bis</w:t>
      </w:r>
      <w:r w:rsidR="00AD530F" w:rsidRPr="00DA5633">
        <w:rPr>
          <w:rFonts w:cs="Times New Roman"/>
          <w:sz w:val="20"/>
          <w:szCs w:val="20"/>
        </w:rPr>
        <w:t>, Chairman’s note.</w:t>
      </w:r>
      <w:bookmarkEnd w:id="1"/>
      <w:proofErr w:type="gramEnd"/>
    </w:p>
    <w:p w:rsidR="009F10E3" w:rsidRPr="00E8428B" w:rsidRDefault="009F10E3" w:rsidP="00F829E9">
      <w:pPr>
        <w:pStyle w:val="a7"/>
        <w:widowControl/>
        <w:numPr>
          <w:ilvl w:val="0"/>
          <w:numId w:val="11"/>
        </w:numPr>
        <w:autoSpaceDE w:val="0"/>
        <w:autoSpaceDN w:val="0"/>
        <w:adjustRightInd w:val="0"/>
        <w:snapToGrid w:val="0"/>
        <w:spacing w:after="120"/>
        <w:ind w:firstLineChars="0"/>
        <w:rPr>
          <w:rFonts w:cs="Times New Roman"/>
          <w:sz w:val="20"/>
          <w:szCs w:val="20"/>
        </w:rPr>
      </w:pPr>
      <w:bookmarkStart w:id="2" w:name="_Ref23942943"/>
      <w:proofErr w:type="gramStart"/>
      <w:r w:rsidRPr="00DA5633">
        <w:rPr>
          <w:sz w:val="20"/>
          <w:szCs w:val="20"/>
        </w:rPr>
        <w:t>“Draft Report of 3GPP TSG RAN WG1 #98bis v0.1.0”, Chongqing, China, 14</w:t>
      </w:r>
      <w:r w:rsidRPr="00DA5633">
        <w:rPr>
          <w:sz w:val="20"/>
          <w:szCs w:val="20"/>
          <w:vertAlign w:val="superscript"/>
        </w:rPr>
        <w:t>th</w:t>
      </w:r>
      <w:r w:rsidRPr="00DA5633">
        <w:rPr>
          <w:sz w:val="20"/>
          <w:szCs w:val="20"/>
        </w:rPr>
        <w:t xml:space="preserve"> – 20</w:t>
      </w:r>
      <w:r w:rsidRPr="00DA5633">
        <w:rPr>
          <w:sz w:val="20"/>
          <w:szCs w:val="20"/>
          <w:vertAlign w:val="superscript"/>
        </w:rPr>
        <w:t>th</w:t>
      </w:r>
      <w:r w:rsidRPr="00DA5633">
        <w:rPr>
          <w:sz w:val="20"/>
          <w:szCs w:val="20"/>
        </w:rPr>
        <w:t xml:space="preserve"> October 2019.</w:t>
      </w:r>
      <w:bookmarkEnd w:id="2"/>
      <w:proofErr w:type="gramEnd"/>
    </w:p>
    <w:p w:rsidR="00E8428B" w:rsidRPr="00E8428B" w:rsidRDefault="00E8428B" w:rsidP="00E8428B">
      <w:pPr>
        <w:pStyle w:val="a7"/>
        <w:widowControl/>
        <w:numPr>
          <w:ilvl w:val="0"/>
          <w:numId w:val="11"/>
        </w:numPr>
        <w:autoSpaceDE w:val="0"/>
        <w:autoSpaceDN w:val="0"/>
        <w:adjustRightInd w:val="0"/>
        <w:snapToGrid w:val="0"/>
        <w:spacing w:after="120"/>
        <w:ind w:firstLineChars="0"/>
        <w:rPr>
          <w:sz w:val="20"/>
          <w:szCs w:val="20"/>
        </w:rPr>
      </w:pPr>
      <w:r w:rsidRPr="00E8428B">
        <w:rPr>
          <w:sz w:val="20"/>
          <w:szCs w:val="20"/>
        </w:rPr>
        <w:t>“Draft Report of 3GPP TSG RAN WG1 #99 v0.1.0”</w:t>
      </w:r>
      <w:r w:rsidRPr="00E8428B">
        <w:rPr>
          <w:rFonts w:hint="eastAsia"/>
          <w:sz w:val="20"/>
          <w:szCs w:val="20"/>
        </w:rPr>
        <w:t xml:space="preserve">,  </w:t>
      </w:r>
      <w:r w:rsidRPr="00E8428B">
        <w:rPr>
          <w:sz w:val="20"/>
          <w:szCs w:val="20"/>
        </w:rPr>
        <w:t>Reno, USA, 18th – 22nd November 2019</w:t>
      </w:r>
    </w:p>
    <w:p w:rsidR="00E8428B" w:rsidRPr="00DA5633" w:rsidRDefault="00E8428B" w:rsidP="00F829E9">
      <w:pPr>
        <w:pStyle w:val="a7"/>
        <w:widowControl/>
        <w:numPr>
          <w:ilvl w:val="0"/>
          <w:numId w:val="11"/>
        </w:numPr>
        <w:autoSpaceDE w:val="0"/>
        <w:autoSpaceDN w:val="0"/>
        <w:adjustRightInd w:val="0"/>
        <w:snapToGrid w:val="0"/>
        <w:spacing w:after="120"/>
        <w:ind w:firstLineChars="0"/>
        <w:rPr>
          <w:rFonts w:cs="Times New Roman"/>
          <w:sz w:val="20"/>
          <w:szCs w:val="20"/>
        </w:rPr>
      </w:pPr>
      <w:r w:rsidRPr="00E8428B">
        <w:rPr>
          <w:rFonts w:cs="Times New Roman"/>
          <w:sz w:val="20"/>
          <w:szCs w:val="20"/>
        </w:rPr>
        <w:t>R1-1913541</w:t>
      </w:r>
      <w:r>
        <w:rPr>
          <w:rFonts w:cs="Times New Roman" w:hint="eastAsia"/>
          <w:sz w:val="20"/>
          <w:szCs w:val="20"/>
        </w:rPr>
        <w:t>,</w:t>
      </w:r>
      <w:r>
        <w:rPr>
          <w:rFonts w:cs="Times New Roman"/>
          <w:sz w:val="20"/>
          <w:szCs w:val="20"/>
        </w:rPr>
        <w:t>”</w:t>
      </w:r>
      <w:r w:rsidRPr="00E8428B">
        <w:rPr>
          <w:rFonts w:cs="Times New Roman"/>
          <w:sz w:val="20"/>
          <w:szCs w:val="20"/>
        </w:rPr>
        <w:t>Summary #4 of 7.2.6.1 PDCCH enhancements</w:t>
      </w:r>
      <w:r>
        <w:rPr>
          <w:rFonts w:cs="Times New Roman"/>
          <w:sz w:val="20"/>
          <w:szCs w:val="20"/>
        </w:rPr>
        <w:t>”</w:t>
      </w:r>
      <w:r>
        <w:rPr>
          <w:rFonts w:cs="Times New Roman" w:hint="eastAsia"/>
          <w:sz w:val="20"/>
          <w:szCs w:val="20"/>
        </w:rPr>
        <w:t xml:space="preserve">, </w:t>
      </w:r>
      <w:r w:rsidRPr="00E8428B">
        <w:rPr>
          <w:rFonts w:cs="Times New Roman"/>
          <w:sz w:val="20"/>
          <w:szCs w:val="20"/>
        </w:rPr>
        <w:t>Huawei</w:t>
      </w:r>
      <w:r>
        <w:rPr>
          <w:rFonts w:cs="Times New Roman" w:hint="eastAsia"/>
          <w:sz w:val="20"/>
          <w:szCs w:val="20"/>
        </w:rPr>
        <w:t>, RAN1#99</w:t>
      </w:r>
    </w:p>
    <w:p w:rsidR="00AD530F" w:rsidRDefault="009F10E3" w:rsidP="009F10E3">
      <w:pPr>
        <w:pStyle w:val="References"/>
        <w:numPr>
          <w:ilvl w:val="0"/>
          <w:numId w:val="11"/>
        </w:numPr>
        <w:adjustRightInd w:val="0"/>
        <w:spacing w:after="312"/>
        <w:jc w:val="left"/>
        <w:rPr>
          <w:szCs w:val="20"/>
        </w:rPr>
      </w:pPr>
      <w:bookmarkStart w:id="3" w:name="_Ref510818889"/>
      <w:r w:rsidRPr="00DA5633">
        <w:rPr>
          <w:szCs w:val="20"/>
        </w:rPr>
        <w:t>3GPP TS 38.213: “Technical Specification Group Radio Access Network;</w:t>
      </w:r>
      <w:r w:rsidR="00732739">
        <w:rPr>
          <w:szCs w:val="20"/>
        </w:rPr>
        <w:t xml:space="preserve"> </w:t>
      </w:r>
      <w:r w:rsidRPr="00DA5633">
        <w:rPr>
          <w:szCs w:val="20"/>
        </w:rPr>
        <w:t>NR;</w:t>
      </w:r>
      <w:r w:rsidR="00732739">
        <w:rPr>
          <w:szCs w:val="20"/>
        </w:rPr>
        <w:t xml:space="preserve"> </w:t>
      </w:r>
      <w:r w:rsidRPr="00DA5633">
        <w:rPr>
          <w:szCs w:val="20"/>
        </w:rPr>
        <w:t>Physical laye</w:t>
      </w:r>
      <w:r w:rsidR="00F90DCC">
        <w:rPr>
          <w:szCs w:val="20"/>
        </w:rPr>
        <w:t>r procedures for control”, V15.</w:t>
      </w:r>
      <w:r w:rsidR="00F90DCC">
        <w:rPr>
          <w:rFonts w:hint="eastAsia"/>
          <w:szCs w:val="20"/>
          <w:lang w:eastAsia="zh-CN"/>
        </w:rPr>
        <w:t>8</w:t>
      </w:r>
      <w:r w:rsidR="00F90DCC">
        <w:rPr>
          <w:szCs w:val="20"/>
        </w:rPr>
        <w:t>.0 (20</w:t>
      </w:r>
      <w:r w:rsidR="00F90DCC">
        <w:rPr>
          <w:rFonts w:hint="eastAsia"/>
          <w:szCs w:val="20"/>
          <w:lang w:eastAsia="zh-CN"/>
        </w:rPr>
        <w:t>20-01-11</w:t>
      </w:r>
      <w:r w:rsidRPr="00DA5633">
        <w:rPr>
          <w:szCs w:val="20"/>
        </w:rPr>
        <w:t>)</w:t>
      </w:r>
      <w:bookmarkEnd w:id="3"/>
    </w:p>
    <w:p w:rsidR="00F90DCC" w:rsidRDefault="00F90DCC" w:rsidP="00F90DCC">
      <w:pPr>
        <w:pStyle w:val="References"/>
        <w:numPr>
          <w:ilvl w:val="0"/>
          <w:numId w:val="11"/>
        </w:numPr>
        <w:adjustRightInd w:val="0"/>
        <w:spacing w:after="312"/>
        <w:jc w:val="left"/>
        <w:rPr>
          <w:szCs w:val="20"/>
        </w:rPr>
      </w:pPr>
      <w:r w:rsidRPr="00DA5633">
        <w:rPr>
          <w:szCs w:val="20"/>
        </w:rPr>
        <w:t>3GPP TS 38.21</w:t>
      </w:r>
      <w:r>
        <w:rPr>
          <w:rFonts w:hint="eastAsia"/>
          <w:szCs w:val="20"/>
          <w:lang w:eastAsia="zh-CN"/>
        </w:rPr>
        <w:t>4</w:t>
      </w:r>
      <w:r w:rsidRPr="00DA5633">
        <w:rPr>
          <w:szCs w:val="20"/>
        </w:rPr>
        <w:t>: “Technical Specification Group Radio Access Network;</w:t>
      </w:r>
      <w:r>
        <w:rPr>
          <w:szCs w:val="20"/>
        </w:rPr>
        <w:t xml:space="preserve"> </w:t>
      </w:r>
      <w:r w:rsidRPr="00DA5633">
        <w:rPr>
          <w:szCs w:val="20"/>
        </w:rPr>
        <w:t>NR;</w:t>
      </w:r>
      <w:r>
        <w:rPr>
          <w:szCs w:val="20"/>
        </w:rPr>
        <w:t xml:space="preserve"> </w:t>
      </w:r>
      <w:r w:rsidRPr="00DA5633">
        <w:rPr>
          <w:szCs w:val="20"/>
        </w:rPr>
        <w:t>Physical laye</w:t>
      </w:r>
      <w:r>
        <w:rPr>
          <w:szCs w:val="20"/>
        </w:rPr>
        <w:t xml:space="preserve">r procedures for </w:t>
      </w:r>
      <w:r>
        <w:rPr>
          <w:rFonts w:hint="eastAsia"/>
          <w:szCs w:val="20"/>
          <w:lang w:eastAsia="zh-CN"/>
        </w:rPr>
        <w:t>data</w:t>
      </w:r>
      <w:r>
        <w:rPr>
          <w:szCs w:val="20"/>
        </w:rPr>
        <w:t>”, V15.</w:t>
      </w:r>
      <w:r>
        <w:rPr>
          <w:rFonts w:hint="eastAsia"/>
          <w:szCs w:val="20"/>
          <w:lang w:eastAsia="zh-CN"/>
        </w:rPr>
        <w:t>8</w:t>
      </w:r>
      <w:r>
        <w:rPr>
          <w:szCs w:val="20"/>
        </w:rPr>
        <w:t>.0 (20</w:t>
      </w:r>
      <w:r>
        <w:rPr>
          <w:rFonts w:hint="eastAsia"/>
          <w:szCs w:val="20"/>
          <w:lang w:eastAsia="zh-CN"/>
        </w:rPr>
        <w:t>20-01-11</w:t>
      </w:r>
      <w:r w:rsidRPr="00DA5633">
        <w:rPr>
          <w:szCs w:val="20"/>
        </w:rPr>
        <w:t>)</w:t>
      </w:r>
    </w:p>
    <w:p w:rsidR="00E76C4E" w:rsidRPr="00DA5633" w:rsidRDefault="00E76C4E" w:rsidP="00F90DCC">
      <w:pPr>
        <w:pStyle w:val="References"/>
        <w:numPr>
          <w:ilvl w:val="0"/>
          <w:numId w:val="11"/>
        </w:numPr>
        <w:adjustRightInd w:val="0"/>
        <w:spacing w:after="312"/>
        <w:jc w:val="left"/>
        <w:rPr>
          <w:szCs w:val="20"/>
        </w:rPr>
      </w:pPr>
      <w:r>
        <w:rPr>
          <w:rFonts w:hint="eastAsia"/>
          <w:szCs w:val="20"/>
          <w:lang w:eastAsia="zh-CN"/>
        </w:rPr>
        <w:t xml:space="preserve">R1-1912168, </w:t>
      </w:r>
      <w:r>
        <w:rPr>
          <w:szCs w:val="20"/>
          <w:lang w:eastAsia="zh-CN"/>
        </w:rPr>
        <w:t>“</w:t>
      </w:r>
      <w:r w:rsidRPr="00925E42">
        <w:rPr>
          <w:sz w:val="22"/>
          <w:szCs w:val="22"/>
        </w:rPr>
        <w:t>PDCCH enhancements for URLLC</w:t>
      </w:r>
      <w:r>
        <w:rPr>
          <w:szCs w:val="20"/>
          <w:lang w:eastAsia="zh-CN"/>
        </w:rPr>
        <w:t>”</w:t>
      </w:r>
      <w:r>
        <w:rPr>
          <w:rFonts w:hint="eastAsia"/>
          <w:szCs w:val="20"/>
          <w:lang w:eastAsia="zh-CN"/>
        </w:rPr>
        <w:t>,CATT, RAN1#99</w:t>
      </w:r>
    </w:p>
    <w:p w:rsidR="00F90DCC" w:rsidRPr="00DA5633" w:rsidRDefault="00F90DCC" w:rsidP="00F90DCC">
      <w:pPr>
        <w:pStyle w:val="References"/>
        <w:numPr>
          <w:ilvl w:val="0"/>
          <w:numId w:val="0"/>
        </w:numPr>
        <w:adjustRightInd w:val="0"/>
        <w:spacing w:after="312"/>
        <w:ind w:left="420"/>
        <w:jc w:val="left"/>
        <w:rPr>
          <w:szCs w:val="20"/>
        </w:rPr>
      </w:pPr>
    </w:p>
    <w:p w:rsidR="00CC1101" w:rsidRPr="00F90DCC" w:rsidRDefault="00CC1101"/>
    <w:sectPr w:rsidR="00CC1101" w:rsidRPr="00F90D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C16" w:rsidRDefault="00201C16" w:rsidP="00A36EC6">
      <w:r>
        <w:separator/>
      </w:r>
    </w:p>
  </w:endnote>
  <w:endnote w:type="continuationSeparator" w:id="0">
    <w:p w:rsidR="00201C16" w:rsidRDefault="00201C16" w:rsidP="00A3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C16" w:rsidRDefault="00201C16" w:rsidP="00A36EC6">
      <w:r>
        <w:separator/>
      </w:r>
    </w:p>
  </w:footnote>
  <w:footnote w:type="continuationSeparator" w:id="0">
    <w:p w:rsidR="00201C16" w:rsidRDefault="00201C16" w:rsidP="00A36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23E6"/>
    <w:multiLevelType w:val="hybridMultilevel"/>
    <w:tmpl w:val="D8223A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D37F02"/>
    <w:multiLevelType w:val="hybridMultilevel"/>
    <w:tmpl w:val="88A6AECC"/>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05498"/>
    <w:multiLevelType w:val="hybridMultilevel"/>
    <w:tmpl w:val="531CCA30"/>
    <w:lvl w:ilvl="0" w:tplc="738AE0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C22575"/>
    <w:multiLevelType w:val="hybridMultilevel"/>
    <w:tmpl w:val="4418AD5E"/>
    <w:lvl w:ilvl="0" w:tplc="A0A8D4C4">
      <w:start w:val="1"/>
      <w:numFmt w:val="decimal"/>
      <w:lvlText w:val="[%1]"/>
      <w:lvlJc w:val="left"/>
      <w:pPr>
        <w:ind w:left="517" w:hanging="420"/>
      </w:pPr>
      <w:rPr>
        <w:rFonts w:hint="eastAsia"/>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6">
    <w:nsid w:val="22EB59A3"/>
    <w:multiLevelType w:val="hybridMultilevel"/>
    <w:tmpl w:val="3DA8B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5A7BBE"/>
    <w:multiLevelType w:val="hybridMultilevel"/>
    <w:tmpl w:val="DEC261FE"/>
    <w:lvl w:ilvl="0" w:tplc="AD10F2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EC3321"/>
    <w:multiLevelType w:val="hybridMultilevel"/>
    <w:tmpl w:val="7446390C"/>
    <w:lvl w:ilvl="0" w:tplc="04090019">
      <w:start w:val="1"/>
      <w:numFmt w:val="bullet"/>
      <w:lvlText w:val="•"/>
      <w:lvlJc w:val="left"/>
      <w:pPr>
        <w:ind w:left="641" w:hanging="420"/>
      </w:pPr>
      <w:rPr>
        <w:rFonts w:ascii="Times New Roman" w:hAnsi="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0">
    <w:nsid w:val="2C895116"/>
    <w:multiLevelType w:val="hybridMultilevel"/>
    <w:tmpl w:val="87D2134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CEB62DB"/>
    <w:multiLevelType w:val="hybridMultilevel"/>
    <w:tmpl w:val="54FEF5D8"/>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D6D7389"/>
    <w:multiLevelType w:val="hybridMultilevel"/>
    <w:tmpl w:val="182801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3B6172"/>
    <w:multiLevelType w:val="hybridMultilevel"/>
    <w:tmpl w:val="178A4DB2"/>
    <w:lvl w:ilvl="0" w:tplc="AD10F2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63971C2"/>
    <w:multiLevelType w:val="hybridMultilevel"/>
    <w:tmpl w:val="F32A1B38"/>
    <w:lvl w:ilvl="0" w:tplc="E42640B6">
      <w:numFmt w:val="bullet"/>
      <w:lvlText w:val="•"/>
      <w:lvlJc w:val="left"/>
      <w:pPr>
        <w:ind w:left="630" w:hanging="420"/>
      </w:pPr>
      <w:rPr>
        <w:rFonts w:ascii="Batang" w:eastAsia="Batang" w:hAnsi="Batang" w:cs="Times New Roman" w:hint="eastAsia"/>
        <w:lang w:val="en-US"/>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37D0692B"/>
    <w:multiLevelType w:val="hybridMultilevel"/>
    <w:tmpl w:val="9E0EE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EF08C5"/>
    <w:multiLevelType w:val="hybridMultilevel"/>
    <w:tmpl w:val="18BE828E"/>
    <w:lvl w:ilvl="0" w:tplc="58D41F4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83B645E"/>
    <w:multiLevelType w:val="hybridMultilevel"/>
    <w:tmpl w:val="A7866636"/>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8">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8409D4"/>
    <w:multiLevelType w:val="hybridMultilevel"/>
    <w:tmpl w:val="8ADE0C90"/>
    <w:lvl w:ilvl="0" w:tplc="60AE8B56">
      <w:start w:val="1"/>
      <w:numFmt w:val="bullet"/>
      <w:lvlText w:val="•"/>
      <w:lvlJc w:val="left"/>
      <w:pPr>
        <w:ind w:left="735" w:hanging="420"/>
      </w:pPr>
      <w:rPr>
        <w:rFonts w:ascii="Arial" w:hAnsi="Arial"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21">
    <w:nsid w:val="46DA50EF"/>
    <w:multiLevelType w:val="hybridMultilevel"/>
    <w:tmpl w:val="35EC05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ED0FED"/>
    <w:multiLevelType w:val="hybridMultilevel"/>
    <w:tmpl w:val="BEA66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0935F5A"/>
    <w:multiLevelType w:val="hybridMultilevel"/>
    <w:tmpl w:val="7D8E3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EF0724C"/>
    <w:multiLevelType w:val="multilevel"/>
    <w:tmpl w:val="3904AFA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044545F"/>
    <w:multiLevelType w:val="hybridMultilevel"/>
    <w:tmpl w:val="BECC4494"/>
    <w:lvl w:ilvl="0" w:tplc="312CD366">
      <w:start w:val="1"/>
      <w:numFmt w:val="decimal"/>
      <w:lvlText w:val="[%1]"/>
      <w:lvlJc w:val="left"/>
      <w:pPr>
        <w:ind w:left="420" w:hanging="420"/>
      </w:pPr>
      <w:rPr>
        <w:rFonts w:ascii="Times New Roman" w:eastAsia="宋体" w:hAnsi="Times New Roman" w:hint="default"/>
        <w:b w:val="0"/>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0764D1D"/>
    <w:multiLevelType w:val="hybridMultilevel"/>
    <w:tmpl w:val="0868E090"/>
    <w:lvl w:ilvl="0" w:tplc="21C62FA2">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9">
    <w:nsid w:val="66D5589F"/>
    <w:multiLevelType w:val="hybridMultilevel"/>
    <w:tmpl w:val="08168E56"/>
    <w:lvl w:ilvl="0" w:tplc="E42640B6">
      <w:numFmt w:val="bullet"/>
      <w:lvlText w:val="•"/>
      <w:lvlJc w:val="left"/>
      <w:pPr>
        <w:ind w:left="841" w:hanging="420"/>
      </w:pPr>
      <w:rPr>
        <w:rFonts w:ascii="Batang" w:eastAsia="Batang" w:hAnsi="Batang" w:cs="Times New Roman" w:hint="eastAsia"/>
        <w:lang w:val="en-US"/>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0">
    <w:nsid w:val="6EE22B5C"/>
    <w:multiLevelType w:val="hybridMultilevel"/>
    <w:tmpl w:val="56F6B4FC"/>
    <w:lvl w:ilvl="0" w:tplc="CF301D5E">
      <w:start w:val="1"/>
      <w:numFmt w:val="bullet"/>
      <w:lvlText w:val=""/>
      <w:lvlJc w:val="left"/>
      <w:pPr>
        <w:tabs>
          <w:tab w:val="num" w:pos="720"/>
        </w:tabs>
        <w:ind w:left="720" w:hanging="360"/>
      </w:pPr>
      <w:rPr>
        <w:rFonts w:ascii="Wingdings" w:hAnsi="Wingdings" w:hint="default"/>
      </w:rPr>
    </w:lvl>
    <w:lvl w:ilvl="1" w:tplc="EAB60382">
      <w:start w:val="1"/>
      <w:numFmt w:val="bullet"/>
      <w:lvlText w:val=""/>
      <w:lvlJc w:val="left"/>
      <w:pPr>
        <w:tabs>
          <w:tab w:val="num" w:pos="1440"/>
        </w:tabs>
        <w:ind w:left="1440" w:hanging="360"/>
      </w:pPr>
      <w:rPr>
        <w:rFonts w:ascii="Wingdings" w:hAnsi="Wingdings" w:hint="default"/>
      </w:rPr>
    </w:lvl>
    <w:lvl w:ilvl="2" w:tplc="F2ECE35E" w:tentative="1">
      <w:start w:val="1"/>
      <w:numFmt w:val="bullet"/>
      <w:lvlText w:val=""/>
      <w:lvlJc w:val="left"/>
      <w:pPr>
        <w:tabs>
          <w:tab w:val="num" w:pos="2160"/>
        </w:tabs>
        <w:ind w:left="2160" w:hanging="360"/>
      </w:pPr>
      <w:rPr>
        <w:rFonts w:ascii="Wingdings" w:hAnsi="Wingdings" w:hint="default"/>
      </w:rPr>
    </w:lvl>
    <w:lvl w:ilvl="3" w:tplc="1F7E6B96" w:tentative="1">
      <w:start w:val="1"/>
      <w:numFmt w:val="bullet"/>
      <w:lvlText w:val=""/>
      <w:lvlJc w:val="left"/>
      <w:pPr>
        <w:tabs>
          <w:tab w:val="num" w:pos="2880"/>
        </w:tabs>
        <w:ind w:left="2880" w:hanging="360"/>
      </w:pPr>
      <w:rPr>
        <w:rFonts w:ascii="Wingdings" w:hAnsi="Wingdings" w:hint="default"/>
      </w:rPr>
    </w:lvl>
    <w:lvl w:ilvl="4" w:tplc="C242F944" w:tentative="1">
      <w:start w:val="1"/>
      <w:numFmt w:val="bullet"/>
      <w:lvlText w:val=""/>
      <w:lvlJc w:val="left"/>
      <w:pPr>
        <w:tabs>
          <w:tab w:val="num" w:pos="3600"/>
        </w:tabs>
        <w:ind w:left="3600" w:hanging="360"/>
      </w:pPr>
      <w:rPr>
        <w:rFonts w:ascii="Wingdings" w:hAnsi="Wingdings" w:hint="default"/>
      </w:rPr>
    </w:lvl>
    <w:lvl w:ilvl="5" w:tplc="58FE9AD6" w:tentative="1">
      <w:start w:val="1"/>
      <w:numFmt w:val="bullet"/>
      <w:lvlText w:val=""/>
      <w:lvlJc w:val="left"/>
      <w:pPr>
        <w:tabs>
          <w:tab w:val="num" w:pos="4320"/>
        </w:tabs>
        <w:ind w:left="4320" w:hanging="360"/>
      </w:pPr>
      <w:rPr>
        <w:rFonts w:ascii="Wingdings" w:hAnsi="Wingdings" w:hint="default"/>
      </w:rPr>
    </w:lvl>
    <w:lvl w:ilvl="6" w:tplc="9E4C5BA6" w:tentative="1">
      <w:start w:val="1"/>
      <w:numFmt w:val="bullet"/>
      <w:lvlText w:val=""/>
      <w:lvlJc w:val="left"/>
      <w:pPr>
        <w:tabs>
          <w:tab w:val="num" w:pos="5040"/>
        </w:tabs>
        <w:ind w:left="5040" w:hanging="360"/>
      </w:pPr>
      <w:rPr>
        <w:rFonts w:ascii="Wingdings" w:hAnsi="Wingdings" w:hint="default"/>
      </w:rPr>
    </w:lvl>
    <w:lvl w:ilvl="7" w:tplc="8AD0AF4A" w:tentative="1">
      <w:start w:val="1"/>
      <w:numFmt w:val="bullet"/>
      <w:lvlText w:val=""/>
      <w:lvlJc w:val="left"/>
      <w:pPr>
        <w:tabs>
          <w:tab w:val="num" w:pos="5760"/>
        </w:tabs>
        <w:ind w:left="5760" w:hanging="360"/>
      </w:pPr>
      <w:rPr>
        <w:rFonts w:ascii="Wingdings" w:hAnsi="Wingdings" w:hint="default"/>
      </w:rPr>
    </w:lvl>
    <w:lvl w:ilvl="8" w:tplc="59C070C0" w:tentative="1">
      <w:start w:val="1"/>
      <w:numFmt w:val="bullet"/>
      <w:lvlText w:val=""/>
      <w:lvlJc w:val="left"/>
      <w:pPr>
        <w:tabs>
          <w:tab w:val="num" w:pos="6480"/>
        </w:tabs>
        <w:ind w:left="6480" w:hanging="360"/>
      </w:pPr>
      <w:rPr>
        <w:rFonts w:ascii="Wingdings" w:hAnsi="Wingdings" w:hint="default"/>
      </w:rPr>
    </w:lvl>
  </w:abstractNum>
  <w:abstractNum w:abstractNumId="31">
    <w:nsid w:val="7CD83FE8"/>
    <w:multiLevelType w:val="hybridMultilevel"/>
    <w:tmpl w:val="AC1E92B4"/>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32">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EED21F8"/>
    <w:multiLevelType w:val="hybridMultilevel"/>
    <w:tmpl w:val="DC6EF4FE"/>
    <w:lvl w:ilvl="0" w:tplc="7EAC197E">
      <w:numFmt w:val="bullet"/>
      <w:lvlText w:val="•"/>
      <w:lvlJc w:val="left"/>
      <w:pPr>
        <w:ind w:left="735" w:hanging="420"/>
      </w:pPr>
      <w:rPr>
        <w:rFonts w:ascii="Yu Mincho" w:eastAsia="Yu Mincho" w:hAnsi="Yu Mincho"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num w:numId="1">
    <w:abstractNumId w:val="27"/>
  </w:num>
  <w:num w:numId="2">
    <w:abstractNumId w:val="25"/>
  </w:num>
  <w:num w:numId="3">
    <w:abstractNumId w:val="17"/>
  </w:num>
  <w:num w:numId="4">
    <w:abstractNumId w:val="12"/>
  </w:num>
  <w:num w:numId="5">
    <w:abstractNumId w:val="31"/>
  </w:num>
  <w:num w:numId="6">
    <w:abstractNumId w:val="14"/>
  </w:num>
  <w:num w:numId="7">
    <w:abstractNumId w:val="7"/>
  </w:num>
  <w:num w:numId="8">
    <w:abstractNumId w:val="13"/>
  </w:num>
  <w:num w:numId="9">
    <w:abstractNumId w:val="9"/>
  </w:num>
  <w:num w:numId="10">
    <w:abstractNumId w:val="29"/>
  </w:num>
  <w:num w:numId="11">
    <w:abstractNumId w:val="26"/>
  </w:num>
  <w:num w:numId="12">
    <w:abstractNumId w:val="2"/>
  </w:num>
  <w:num w:numId="13">
    <w:abstractNumId w:val="0"/>
  </w:num>
  <w:num w:numId="14">
    <w:abstractNumId w:val="11"/>
  </w:num>
  <w:num w:numId="15">
    <w:abstractNumId w:val="4"/>
  </w:num>
  <w:num w:numId="16">
    <w:abstractNumId w:val="18"/>
  </w:num>
  <w:num w:numId="17">
    <w:abstractNumId w:val="10"/>
  </w:num>
  <w:num w:numId="18">
    <w:abstractNumId w:val="3"/>
  </w:num>
  <w:num w:numId="19">
    <w:abstractNumId w:val="1"/>
  </w:num>
  <w:num w:numId="20">
    <w:abstractNumId w:val="20"/>
  </w:num>
  <w:num w:numId="21">
    <w:abstractNumId w:val="33"/>
  </w:num>
  <w:num w:numId="22">
    <w:abstractNumId w:val="28"/>
  </w:num>
  <w:num w:numId="23">
    <w:abstractNumId w:val="15"/>
  </w:num>
  <w:num w:numId="24">
    <w:abstractNumId w:val="16"/>
  </w:num>
  <w:num w:numId="25">
    <w:abstractNumId w:val="19"/>
  </w:num>
  <w:num w:numId="26">
    <w:abstractNumId w:val="5"/>
  </w:num>
  <w:num w:numId="27">
    <w:abstractNumId w:val="22"/>
  </w:num>
  <w:num w:numId="28">
    <w:abstractNumId w:val="30"/>
  </w:num>
  <w:num w:numId="29">
    <w:abstractNumId w:val="21"/>
  </w:num>
  <w:num w:numId="30">
    <w:abstractNumId w:val="32"/>
  </w:num>
  <w:num w:numId="31">
    <w:abstractNumId w:val="6"/>
  </w:num>
  <w:num w:numId="32">
    <w:abstractNumId w:val="8"/>
  </w:num>
  <w:num w:numId="33">
    <w:abstractNumId w:val="23"/>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DE"/>
    <w:rsid w:val="0000183F"/>
    <w:rsid w:val="000036AD"/>
    <w:rsid w:val="00005CA5"/>
    <w:rsid w:val="00015F02"/>
    <w:rsid w:val="00017B40"/>
    <w:rsid w:val="00032659"/>
    <w:rsid w:val="000338E6"/>
    <w:rsid w:val="000409D8"/>
    <w:rsid w:val="00044C80"/>
    <w:rsid w:val="00044F49"/>
    <w:rsid w:val="00051879"/>
    <w:rsid w:val="00057C83"/>
    <w:rsid w:val="000705AC"/>
    <w:rsid w:val="00091B80"/>
    <w:rsid w:val="0009461B"/>
    <w:rsid w:val="00096F5F"/>
    <w:rsid w:val="000A4043"/>
    <w:rsid w:val="000B53E2"/>
    <w:rsid w:val="000C62F2"/>
    <w:rsid w:val="000D1C8F"/>
    <w:rsid w:val="000D2A3F"/>
    <w:rsid w:val="000E232E"/>
    <w:rsid w:val="000F368A"/>
    <w:rsid w:val="000F5A4F"/>
    <w:rsid w:val="000F78B0"/>
    <w:rsid w:val="001079AB"/>
    <w:rsid w:val="00115481"/>
    <w:rsid w:val="00121475"/>
    <w:rsid w:val="00127F08"/>
    <w:rsid w:val="00130EBA"/>
    <w:rsid w:val="00143664"/>
    <w:rsid w:val="00150D3E"/>
    <w:rsid w:val="001530C3"/>
    <w:rsid w:val="00153A05"/>
    <w:rsid w:val="00154820"/>
    <w:rsid w:val="00161BC3"/>
    <w:rsid w:val="00165486"/>
    <w:rsid w:val="00165C89"/>
    <w:rsid w:val="00180A08"/>
    <w:rsid w:val="001900F1"/>
    <w:rsid w:val="00191FDA"/>
    <w:rsid w:val="00193731"/>
    <w:rsid w:val="00193E47"/>
    <w:rsid w:val="00195BFE"/>
    <w:rsid w:val="001A1F6B"/>
    <w:rsid w:val="001A515F"/>
    <w:rsid w:val="001B2740"/>
    <w:rsid w:val="001B4193"/>
    <w:rsid w:val="001B4A33"/>
    <w:rsid w:val="001C4D3F"/>
    <w:rsid w:val="001D132B"/>
    <w:rsid w:val="001D1DBE"/>
    <w:rsid w:val="001D4795"/>
    <w:rsid w:val="001E05F8"/>
    <w:rsid w:val="001E2724"/>
    <w:rsid w:val="001F0ED9"/>
    <w:rsid w:val="001F3B0A"/>
    <w:rsid w:val="001F4C85"/>
    <w:rsid w:val="001F5CA0"/>
    <w:rsid w:val="00200336"/>
    <w:rsid w:val="00201C16"/>
    <w:rsid w:val="00206C56"/>
    <w:rsid w:val="00206D8F"/>
    <w:rsid w:val="00211958"/>
    <w:rsid w:val="00214115"/>
    <w:rsid w:val="00215AC2"/>
    <w:rsid w:val="002228E2"/>
    <w:rsid w:val="00222C36"/>
    <w:rsid w:val="002239C9"/>
    <w:rsid w:val="00224BFC"/>
    <w:rsid w:val="00226D34"/>
    <w:rsid w:val="00233980"/>
    <w:rsid w:val="00246E42"/>
    <w:rsid w:val="00247D16"/>
    <w:rsid w:val="00254E84"/>
    <w:rsid w:val="00255443"/>
    <w:rsid w:val="00260225"/>
    <w:rsid w:val="00272429"/>
    <w:rsid w:val="002A1246"/>
    <w:rsid w:val="002A1AA9"/>
    <w:rsid w:val="002C4660"/>
    <w:rsid w:val="002C5B50"/>
    <w:rsid w:val="002D16B5"/>
    <w:rsid w:val="002D2DD1"/>
    <w:rsid w:val="002D46F9"/>
    <w:rsid w:val="002E755C"/>
    <w:rsid w:val="002F3D18"/>
    <w:rsid w:val="002F5CB3"/>
    <w:rsid w:val="002F6970"/>
    <w:rsid w:val="00303F19"/>
    <w:rsid w:val="00320CEC"/>
    <w:rsid w:val="00335B3F"/>
    <w:rsid w:val="00347A83"/>
    <w:rsid w:val="00352788"/>
    <w:rsid w:val="003665D3"/>
    <w:rsid w:val="0037413B"/>
    <w:rsid w:val="00376847"/>
    <w:rsid w:val="003803C2"/>
    <w:rsid w:val="003875BC"/>
    <w:rsid w:val="003A6726"/>
    <w:rsid w:val="003B7A03"/>
    <w:rsid w:val="003C1AA1"/>
    <w:rsid w:val="003C757D"/>
    <w:rsid w:val="003D613E"/>
    <w:rsid w:val="003E3195"/>
    <w:rsid w:val="003E3331"/>
    <w:rsid w:val="003E3B3C"/>
    <w:rsid w:val="003F6E38"/>
    <w:rsid w:val="00410EE4"/>
    <w:rsid w:val="00411BEA"/>
    <w:rsid w:val="00421564"/>
    <w:rsid w:val="004300FD"/>
    <w:rsid w:val="00431811"/>
    <w:rsid w:val="0043443A"/>
    <w:rsid w:val="00436C08"/>
    <w:rsid w:val="00436E17"/>
    <w:rsid w:val="00454653"/>
    <w:rsid w:val="00457EA2"/>
    <w:rsid w:val="00460F6E"/>
    <w:rsid w:val="00461552"/>
    <w:rsid w:val="00464A9F"/>
    <w:rsid w:val="004656DA"/>
    <w:rsid w:val="004661DD"/>
    <w:rsid w:val="0047033E"/>
    <w:rsid w:val="00470EC7"/>
    <w:rsid w:val="00477D78"/>
    <w:rsid w:val="00490D01"/>
    <w:rsid w:val="00493987"/>
    <w:rsid w:val="004A02EF"/>
    <w:rsid w:val="004A7DD3"/>
    <w:rsid w:val="004B0B38"/>
    <w:rsid w:val="004B7B98"/>
    <w:rsid w:val="004D3B78"/>
    <w:rsid w:val="004D4512"/>
    <w:rsid w:val="004D691A"/>
    <w:rsid w:val="004D6E42"/>
    <w:rsid w:val="004E4909"/>
    <w:rsid w:val="004F261C"/>
    <w:rsid w:val="00503C13"/>
    <w:rsid w:val="00503EB9"/>
    <w:rsid w:val="005069D5"/>
    <w:rsid w:val="00512880"/>
    <w:rsid w:val="00513A7A"/>
    <w:rsid w:val="00517940"/>
    <w:rsid w:val="00521188"/>
    <w:rsid w:val="00540AC3"/>
    <w:rsid w:val="0054117A"/>
    <w:rsid w:val="00550E0C"/>
    <w:rsid w:val="00560371"/>
    <w:rsid w:val="00564369"/>
    <w:rsid w:val="00574178"/>
    <w:rsid w:val="0057479E"/>
    <w:rsid w:val="00576605"/>
    <w:rsid w:val="005825B1"/>
    <w:rsid w:val="005827B3"/>
    <w:rsid w:val="005951E3"/>
    <w:rsid w:val="005A6BE2"/>
    <w:rsid w:val="005B2C85"/>
    <w:rsid w:val="005C07B6"/>
    <w:rsid w:val="005C0FBC"/>
    <w:rsid w:val="005C0FEB"/>
    <w:rsid w:val="005C32E9"/>
    <w:rsid w:val="005C3A74"/>
    <w:rsid w:val="005C652D"/>
    <w:rsid w:val="005D5377"/>
    <w:rsid w:val="005D724D"/>
    <w:rsid w:val="005E0347"/>
    <w:rsid w:val="005E09C4"/>
    <w:rsid w:val="005E3F36"/>
    <w:rsid w:val="005E3FB7"/>
    <w:rsid w:val="005E6109"/>
    <w:rsid w:val="005E6396"/>
    <w:rsid w:val="005F1800"/>
    <w:rsid w:val="005F287F"/>
    <w:rsid w:val="005F570D"/>
    <w:rsid w:val="005F5AEB"/>
    <w:rsid w:val="005F674C"/>
    <w:rsid w:val="005F6C21"/>
    <w:rsid w:val="005F7D32"/>
    <w:rsid w:val="0060204E"/>
    <w:rsid w:val="0060353B"/>
    <w:rsid w:val="00612105"/>
    <w:rsid w:val="0061629D"/>
    <w:rsid w:val="0062055E"/>
    <w:rsid w:val="006235D9"/>
    <w:rsid w:val="00623DA5"/>
    <w:rsid w:val="00624B24"/>
    <w:rsid w:val="006323D3"/>
    <w:rsid w:val="00635DD7"/>
    <w:rsid w:val="00642E1F"/>
    <w:rsid w:val="0066023D"/>
    <w:rsid w:val="00665C5C"/>
    <w:rsid w:val="00667944"/>
    <w:rsid w:val="00683724"/>
    <w:rsid w:val="00684AC4"/>
    <w:rsid w:val="0068556F"/>
    <w:rsid w:val="00686026"/>
    <w:rsid w:val="006877AE"/>
    <w:rsid w:val="00693240"/>
    <w:rsid w:val="006A2319"/>
    <w:rsid w:val="006A54AE"/>
    <w:rsid w:val="006B51C7"/>
    <w:rsid w:val="006C29B7"/>
    <w:rsid w:val="006C399D"/>
    <w:rsid w:val="006C4F7D"/>
    <w:rsid w:val="006F0ED3"/>
    <w:rsid w:val="006F5E30"/>
    <w:rsid w:val="00701740"/>
    <w:rsid w:val="00702147"/>
    <w:rsid w:val="00712765"/>
    <w:rsid w:val="00716C66"/>
    <w:rsid w:val="00717550"/>
    <w:rsid w:val="0072054A"/>
    <w:rsid w:val="00724A69"/>
    <w:rsid w:val="007307C7"/>
    <w:rsid w:val="00731B70"/>
    <w:rsid w:val="00732739"/>
    <w:rsid w:val="0073719E"/>
    <w:rsid w:val="007432E6"/>
    <w:rsid w:val="0074463A"/>
    <w:rsid w:val="00746277"/>
    <w:rsid w:val="0075019F"/>
    <w:rsid w:val="007554F2"/>
    <w:rsid w:val="00757301"/>
    <w:rsid w:val="00757604"/>
    <w:rsid w:val="007658AF"/>
    <w:rsid w:val="00767E68"/>
    <w:rsid w:val="007724A8"/>
    <w:rsid w:val="00777DF2"/>
    <w:rsid w:val="00782056"/>
    <w:rsid w:val="00796932"/>
    <w:rsid w:val="007B6457"/>
    <w:rsid w:val="007C3ACC"/>
    <w:rsid w:val="007D420E"/>
    <w:rsid w:val="007D6844"/>
    <w:rsid w:val="007D6FFD"/>
    <w:rsid w:val="007E06F8"/>
    <w:rsid w:val="007E1596"/>
    <w:rsid w:val="007E23B9"/>
    <w:rsid w:val="007E4C7A"/>
    <w:rsid w:val="007E5C7D"/>
    <w:rsid w:val="007F5605"/>
    <w:rsid w:val="007F6B3B"/>
    <w:rsid w:val="007F7A90"/>
    <w:rsid w:val="00800642"/>
    <w:rsid w:val="00810A7A"/>
    <w:rsid w:val="00811039"/>
    <w:rsid w:val="00817A61"/>
    <w:rsid w:val="00820A29"/>
    <w:rsid w:val="00822F53"/>
    <w:rsid w:val="00825BD4"/>
    <w:rsid w:val="00832A27"/>
    <w:rsid w:val="008369A9"/>
    <w:rsid w:val="008410D3"/>
    <w:rsid w:val="008473B6"/>
    <w:rsid w:val="00852854"/>
    <w:rsid w:val="00873824"/>
    <w:rsid w:val="00873FF8"/>
    <w:rsid w:val="00883237"/>
    <w:rsid w:val="0088435E"/>
    <w:rsid w:val="00886B25"/>
    <w:rsid w:val="00891305"/>
    <w:rsid w:val="00891A26"/>
    <w:rsid w:val="00894383"/>
    <w:rsid w:val="008969A5"/>
    <w:rsid w:val="008A2C4C"/>
    <w:rsid w:val="008A3684"/>
    <w:rsid w:val="008A3C6F"/>
    <w:rsid w:val="008A4299"/>
    <w:rsid w:val="008A4CB9"/>
    <w:rsid w:val="008B3B38"/>
    <w:rsid w:val="008C349E"/>
    <w:rsid w:val="008C584D"/>
    <w:rsid w:val="008D145F"/>
    <w:rsid w:val="008E0AF3"/>
    <w:rsid w:val="008E2D07"/>
    <w:rsid w:val="008F1655"/>
    <w:rsid w:val="00906689"/>
    <w:rsid w:val="00907340"/>
    <w:rsid w:val="00910CBC"/>
    <w:rsid w:val="00911AE9"/>
    <w:rsid w:val="0091404B"/>
    <w:rsid w:val="009147B8"/>
    <w:rsid w:val="00914CE0"/>
    <w:rsid w:val="00915417"/>
    <w:rsid w:val="00915735"/>
    <w:rsid w:val="00915DBA"/>
    <w:rsid w:val="00916436"/>
    <w:rsid w:val="00916F6C"/>
    <w:rsid w:val="0092454B"/>
    <w:rsid w:val="00924A5C"/>
    <w:rsid w:val="009278FF"/>
    <w:rsid w:val="00927FF7"/>
    <w:rsid w:val="0093115B"/>
    <w:rsid w:val="0093192A"/>
    <w:rsid w:val="00932D4C"/>
    <w:rsid w:val="00933673"/>
    <w:rsid w:val="00936558"/>
    <w:rsid w:val="009376EE"/>
    <w:rsid w:val="00937F6D"/>
    <w:rsid w:val="00952345"/>
    <w:rsid w:val="0095239C"/>
    <w:rsid w:val="00954996"/>
    <w:rsid w:val="0096090F"/>
    <w:rsid w:val="00961F1E"/>
    <w:rsid w:val="009622D0"/>
    <w:rsid w:val="009748C0"/>
    <w:rsid w:val="00980070"/>
    <w:rsid w:val="00985C25"/>
    <w:rsid w:val="00986304"/>
    <w:rsid w:val="0099389A"/>
    <w:rsid w:val="00996746"/>
    <w:rsid w:val="009A2AA5"/>
    <w:rsid w:val="009A304F"/>
    <w:rsid w:val="009A54C8"/>
    <w:rsid w:val="009B3B39"/>
    <w:rsid w:val="009C027B"/>
    <w:rsid w:val="009C07A7"/>
    <w:rsid w:val="009C2351"/>
    <w:rsid w:val="009C7B12"/>
    <w:rsid w:val="009E54F9"/>
    <w:rsid w:val="009E6905"/>
    <w:rsid w:val="009F10E3"/>
    <w:rsid w:val="009F1929"/>
    <w:rsid w:val="009F1B2E"/>
    <w:rsid w:val="00A10E18"/>
    <w:rsid w:val="00A11BD0"/>
    <w:rsid w:val="00A14536"/>
    <w:rsid w:val="00A17AC1"/>
    <w:rsid w:val="00A26416"/>
    <w:rsid w:val="00A31733"/>
    <w:rsid w:val="00A36EC6"/>
    <w:rsid w:val="00A41FFF"/>
    <w:rsid w:val="00A50C70"/>
    <w:rsid w:val="00A51CA4"/>
    <w:rsid w:val="00A557C1"/>
    <w:rsid w:val="00A6143E"/>
    <w:rsid w:val="00A62107"/>
    <w:rsid w:val="00A66890"/>
    <w:rsid w:val="00A741E1"/>
    <w:rsid w:val="00A964A7"/>
    <w:rsid w:val="00AA00E6"/>
    <w:rsid w:val="00AA4407"/>
    <w:rsid w:val="00AA7A08"/>
    <w:rsid w:val="00AB4056"/>
    <w:rsid w:val="00AB56CC"/>
    <w:rsid w:val="00AD154B"/>
    <w:rsid w:val="00AD2C9C"/>
    <w:rsid w:val="00AD397A"/>
    <w:rsid w:val="00AD530F"/>
    <w:rsid w:val="00AD702D"/>
    <w:rsid w:val="00AE014D"/>
    <w:rsid w:val="00AE2534"/>
    <w:rsid w:val="00AE2678"/>
    <w:rsid w:val="00AE52FE"/>
    <w:rsid w:val="00AE5DAC"/>
    <w:rsid w:val="00AF0190"/>
    <w:rsid w:val="00AF1034"/>
    <w:rsid w:val="00AF4AFC"/>
    <w:rsid w:val="00B02CBF"/>
    <w:rsid w:val="00B12F69"/>
    <w:rsid w:val="00B14D9F"/>
    <w:rsid w:val="00B20903"/>
    <w:rsid w:val="00B26EEC"/>
    <w:rsid w:val="00B27E56"/>
    <w:rsid w:val="00B326F5"/>
    <w:rsid w:val="00B32960"/>
    <w:rsid w:val="00B35737"/>
    <w:rsid w:val="00B37A53"/>
    <w:rsid w:val="00B47749"/>
    <w:rsid w:val="00B47BD4"/>
    <w:rsid w:val="00B55A59"/>
    <w:rsid w:val="00B647CC"/>
    <w:rsid w:val="00B70876"/>
    <w:rsid w:val="00B8167E"/>
    <w:rsid w:val="00B81729"/>
    <w:rsid w:val="00B84D0E"/>
    <w:rsid w:val="00B86DF7"/>
    <w:rsid w:val="00B8748B"/>
    <w:rsid w:val="00B87A5A"/>
    <w:rsid w:val="00B90637"/>
    <w:rsid w:val="00BA183A"/>
    <w:rsid w:val="00BA3C0F"/>
    <w:rsid w:val="00BA7172"/>
    <w:rsid w:val="00BB0571"/>
    <w:rsid w:val="00BB0F81"/>
    <w:rsid w:val="00BB16EC"/>
    <w:rsid w:val="00BC2FB8"/>
    <w:rsid w:val="00BC6BB9"/>
    <w:rsid w:val="00BE1AA6"/>
    <w:rsid w:val="00BE1B4D"/>
    <w:rsid w:val="00BF2AD4"/>
    <w:rsid w:val="00BF53C0"/>
    <w:rsid w:val="00BF6190"/>
    <w:rsid w:val="00C01E6C"/>
    <w:rsid w:val="00C02154"/>
    <w:rsid w:val="00C0581B"/>
    <w:rsid w:val="00C167DC"/>
    <w:rsid w:val="00C16E27"/>
    <w:rsid w:val="00C17170"/>
    <w:rsid w:val="00C33041"/>
    <w:rsid w:val="00C34B46"/>
    <w:rsid w:val="00C41DB4"/>
    <w:rsid w:val="00C4751B"/>
    <w:rsid w:val="00C546D4"/>
    <w:rsid w:val="00C6747E"/>
    <w:rsid w:val="00C7030B"/>
    <w:rsid w:val="00C76A95"/>
    <w:rsid w:val="00C77CA4"/>
    <w:rsid w:val="00C861C2"/>
    <w:rsid w:val="00C922C0"/>
    <w:rsid w:val="00C97B3C"/>
    <w:rsid w:val="00CA0020"/>
    <w:rsid w:val="00CA4A20"/>
    <w:rsid w:val="00CB7231"/>
    <w:rsid w:val="00CC1101"/>
    <w:rsid w:val="00CC18D9"/>
    <w:rsid w:val="00CC1DB3"/>
    <w:rsid w:val="00CC264B"/>
    <w:rsid w:val="00CC2C20"/>
    <w:rsid w:val="00CC7DB9"/>
    <w:rsid w:val="00CD188D"/>
    <w:rsid w:val="00CD20B5"/>
    <w:rsid w:val="00CD22B0"/>
    <w:rsid w:val="00CD6172"/>
    <w:rsid w:val="00CE3A8B"/>
    <w:rsid w:val="00CE4A54"/>
    <w:rsid w:val="00CE52D0"/>
    <w:rsid w:val="00CE655B"/>
    <w:rsid w:val="00CF34C8"/>
    <w:rsid w:val="00D035E1"/>
    <w:rsid w:val="00D1139E"/>
    <w:rsid w:val="00D11BB5"/>
    <w:rsid w:val="00D263F5"/>
    <w:rsid w:val="00D3282E"/>
    <w:rsid w:val="00D33BBE"/>
    <w:rsid w:val="00D41B98"/>
    <w:rsid w:val="00D44292"/>
    <w:rsid w:val="00D4535E"/>
    <w:rsid w:val="00D51724"/>
    <w:rsid w:val="00D63270"/>
    <w:rsid w:val="00D63910"/>
    <w:rsid w:val="00D81EEA"/>
    <w:rsid w:val="00D86761"/>
    <w:rsid w:val="00D87EC3"/>
    <w:rsid w:val="00D9098E"/>
    <w:rsid w:val="00D92D97"/>
    <w:rsid w:val="00D93BEC"/>
    <w:rsid w:val="00DA5633"/>
    <w:rsid w:val="00DB1E0D"/>
    <w:rsid w:val="00DB2CBA"/>
    <w:rsid w:val="00DB3121"/>
    <w:rsid w:val="00DB500A"/>
    <w:rsid w:val="00DC012B"/>
    <w:rsid w:val="00DC6FB1"/>
    <w:rsid w:val="00DD0ABF"/>
    <w:rsid w:val="00DD0C98"/>
    <w:rsid w:val="00DD2707"/>
    <w:rsid w:val="00DE1EC0"/>
    <w:rsid w:val="00DE49E9"/>
    <w:rsid w:val="00DE5D83"/>
    <w:rsid w:val="00DE728E"/>
    <w:rsid w:val="00DF2CB3"/>
    <w:rsid w:val="00DF4F20"/>
    <w:rsid w:val="00E02681"/>
    <w:rsid w:val="00E0506D"/>
    <w:rsid w:val="00E10B4F"/>
    <w:rsid w:val="00E132CC"/>
    <w:rsid w:val="00E143AE"/>
    <w:rsid w:val="00E17021"/>
    <w:rsid w:val="00E24EE5"/>
    <w:rsid w:val="00E30FAF"/>
    <w:rsid w:val="00E3314F"/>
    <w:rsid w:val="00E33885"/>
    <w:rsid w:val="00E3416A"/>
    <w:rsid w:val="00E712EE"/>
    <w:rsid w:val="00E76C4E"/>
    <w:rsid w:val="00E8428B"/>
    <w:rsid w:val="00E913B2"/>
    <w:rsid w:val="00EA39F7"/>
    <w:rsid w:val="00EA5231"/>
    <w:rsid w:val="00EA69B1"/>
    <w:rsid w:val="00EB0337"/>
    <w:rsid w:val="00EB14E2"/>
    <w:rsid w:val="00EB226A"/>
    <w:rsid w:val="00EB3089"/>
    <w:rsid w:val="00EB31BD"/>
    <w:rsid w:val="00EB5964"/>
    <w:rsid w:val="00EB70C7"/>
    <w:rsid w:val="00EC53E1"/>
    <w:rsid w:val="00EC644A"/>
    <w:rsid w:val="00ED3114"/>
    <w:rsid w:val="00ED5F53"/>
    <w:rsid w:val="00EE01BD"/>
    <w:rsid w:val="00EF1277"/>
    <w:rsid w:val="00F033F1"/>
    <w:rsid w:val="00F066A2"/>
    <w:rsid w:val="00F109B1"/>
    <w:rsid w:val="00F11B57"/>
    <w:rsid w:val="00F11B98"/>
    <w:rsid w:val="00F12998"/>
    <w:rsid w:val="00F209EE"/>
    <w:rsid w:val="00F3156A"/>
    <w:rsid w:val="00F31690"/>
    <w:rsid w:val="00F341B8"/>
    <w:rsid w:val="00F522DE"/>
    <w:rsid w:val="00F55D48"/>
    <w:rsid w:val="00F62A15"/>
    <w:rsid w:val="00F66151"/>
    <w:rsid w:val="00F66B7B"/>
    <w:rsid w:val="00F73CC4"/>
    <w:rsid w:val="00F74AD5"/>
    <w:rsid w:val="00F824EA"/>
    <w:rsid w:val="00F829E9"/>
    <w:rsid w:val="00F83369"/>
    <w:rsid w:val="00F85420"/>
    <w:rsid w:val="00F8590E"/>
    <w:rsid w:val="00F85D5C"/>
    <w:rsid w:val="00F90DCC"/>
    <w:rsid w:val="00F95970"/>
    <w:rsid w:val="00FC0B0F"/>
    <w:rsid w:val="00FC262C"/>
    <w:rsid w:val="00FC65CB"/>
    <w:rsid w:val="00FD049B"/>
    <w:rsid w:val="00FD3AFC"/>
    <w:rsid w:val="00FD7351"/>
    <w:rsid w:val="00FF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25"/>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iPriority w:val="99"/>
    <w:semiHidden/>
    <w:unhideWhenUsed/>
    <w:rsid w:val="001F4C85"/>
    <w:rPr>
      <w:sz w:val="21"/>
      <w:szCs w:val="21"/>
    </w:rPr>
  </w:style>
  <w:style w:type="paragraph" w:styleId="ad">
    <w:name w:val="annotation text"/>
    <w:basedOn w:val="a0"/>
    <w:link w:val="Char4"/>
    <w:uiPriority w:val="99"/>
    <w:semiHidden/>
    <w:unhideWhenUsed/>
    <w:rsid w:val="001F4C85"/>
    <w:pPr>
      <w:jc w:val="left"/>
    </w:pPr>
  </w:style>
  <w:style w:type="character" w:customStyle="1" w:styleId="Char4">
    <w:name w:val="批注文字 Char"/>
    <w:basedOn w:val="a1"/>
    <w:link w:val="ad"/>
    <w:uiPriority w:val="99"/>
    <w:semiHidden/>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25"/>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iPriority w:val="99"/>
    <w:semiHidden/>
    <w:unhideWhenUsed/>
    <w:rsid w:val="001F4C85"/>
    <w:rPr>
      <w:sz w:val="21"/>
      <w:szCs w:val="21"/>
    </w:rPr>
  </w:style>
  <w:style w:type="paragraph" w:styleId="ad">
    <w:name w:val="annotation text"/>
    <w:basedOn w:val="a0"/>
    <w:link w:val="Char4"/>
    <w:uiPriority w:val="99"/>
    <w:semiHidden/>
    <w:unhideWhenUsed/>
    <w:rsid w:val="001F4C85"/>
    <w:pPr>
      <w:jc w:val="left"/>
    </w:pPr>
  </w:style>
  <w:style w:type="character" w:customStyle="1" w:styleId="Char4">
    <w:name w:val="批注文字 Char"/>
    <w:basedOn w:val="a1"/>
    <w:link w:val="ad"/>
    <w:uiPriority w:val="99"/>
    <w:semiHidden/>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45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3797</TotalTime>
  <Pages>6</Pages>
  <Words>2146</Words>
  <Characters>12236</Characters>
  <Application>Microsoft Office Word</Application>
  <DocSecurity>0</DocSecurity>
  <Lines>101</Lines>
  <Paragraphs>28</Paragraphs>
  <ScaleCrop>false</ScaleCrop>
  <Company/>
  <LinksUpToDate>false</LinksUpToDate>
  <CharactersWithSpaces>14354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dc:creator>
  <cp:lastModifiedBy>延凯悦</cp:lastModifiedBy>
  <cp:revision>127</cp:revision>
  <dcterms:created xsi:type="dcterms:W3CDTF">2019-07-09T03:40:00Z</dcterms:created>
  <dcterms:modified xsi:type="dcterms:W3CDTF">2020-02-13T11:50:00Z</dcterms:modified>
</cp:coreProperties>
</file>